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3511F" w14:textId="2C027ED6" w:rsidR="00987493" w:rsidRPr="00BD5CFB" w:rsidRDefault="0053704A" w:rsidP="00EB279F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ru-RU"/>
        </w:rPr>
        <w:t>На основу</w:t>
      </w:r>
      <w:r w:rsidRPr="00BD5CFB">
        <w:rPr>
          <w:rFonts w:ascii="Verdana" w:hAnsi="Verdana"/>
          <w:sz w:val="18"/>
          <w:szCs w:val="18"/>
          <w:lang w:val="sr-Cyrl-RS"/>
        </w:rPr>
        <w:t xml:space="preserve"> чл. </w:t>
      </w:r>
      <w:r w:rsidR="00204996" w:rsidRPr="00BD5CFB">
        <w:rPr>
          <w:rFonts w:ascii="Verdana" w:hAnsi="Verdana"/>
          <w:sz w:val="18"/>
          <w:szCs w:val="18"/>
          <w:lang w:val="sr-Cyrl-RS"/>
        </w:rPr>
        <w:t>32</w:t>
      </w:r>
      <w:r w:rsidRPr="00BD5CFB">
        <w:rPr>
          <w:rFonts w:ascii="Verdana" w:hAnsi="Verdana"/>
          <w:sz w:val="18"/>
          <w:szCs w:val="18"/>
          <w:lang w:val="sr-Cyrl-RS"/>
        </w:rPr>
        <w:t>.</w:t>
      </w:r>
      <w:r w:rsidR="00204996" w:rsidRPr="00BD5CFB">
        <w:rPr>
          <w:rFonts w:ascii="Verdana" w:hAnsi="Verdana"/>
          <w:sz w:val="18"/>
          <w:szCs w:val="18"/>
          <w:lang w:val="sr-Cyrl-RS"/>
        </w:rPr>
        <w:t xml:space="preserve"> тачка 13.</w:t>
      </w:r>
      <w:r w:rsidRPr="00BD5CFB">
        <w:rPr>
          <w:rFonts w:ascii="Verdana" w:hAnsi="Verdana"/>
          <w:sz w:val="18"/>
          <w:szCs w:val="18"/>
          <w:lang w:val="sr-Cyrl-RS"/>
        </w:rPr>
        <w:t xml:space="preserve"> </w:t>
      </w:r>
      <w:r w:rsidRPr="00BD5CFB">
        <w:rPr>
          <w:rFonts w:ascii="Verdana" w:hAnsi="Verdana"/>
          <w:sz w:val="18"/>
          <w:szCs w:val="18"/>
          <w:lang w:val="ru-RU"/>
        </w:rPr>
        <w:t xml:space="preserve">Покрајинске скупштинске одлуке о </w:t>
      </w:r>
      <w:r w:rsidRPr="00BD5CFB">
        <w:rPr>
          <w:rFonts w:ascii="Verdana" w:hAnsi="Verdana"/>
          <w:sz w:val="18"/>
          <w:szCs w:val="18"/>
          <w:lang w:val="sr-Cyrl-RS"/>
        </w:rPr>
        <w:t>Покрајинској влади</w:t>
      </w:r>
      <w:r w:rsidRPr="00BD5CFB">
        <w:rPr>
          <w:rFonts w:ascii="Verdana" w:hAnsi="Verdana"/>
          <w:sz w:val="18"/>
          <w:szCs w:val="18"/>
          <w:lang w:val="ru-RU"/>
        </w:rPr>
        <w:t xml:space="preserve"> („Службени лист АП</w:t>
      </w:r>
      <w:r w:rsidR="00505824" w:rsidRPr="00BD5CFB">
        <w:rPr>
          <w:rFonts w:ascii="Verdana" w:hAnsi="Verdana"/>
          <w:sz w:val="18"/>
          <w:szCs w:val="18"/>
          <w:lang w:val="ru-RU"/>
        </w:rPr>
        <w:t xml:space="preserve"> </w:t>
      </w:r>
      <w:r w:rsidRPr="00BD5CFB">
        <w:rPr>
          <w:rFonts w:ascii="Verdana" w:hAnsi="Verdana"/>
          <w:sz w:val="18"/>
          <w:szCs w:val="18"/>
          <w:lang w:val="ru-RU"/>
        </w:rPr>
        <w:t>В</w:t>
      </w:r>
      <w:r w:rsidR="00505824" w:rsidRPr="00BD5CFB">
        <w:rPr>
          <w:rFonts w:ascii="Verdana" w:hAnsi="Verdana"/>
          <w:sz w:val="18"/>
          <w:szCs w:val="18"/>
          <w:lang w:val="ru-RU"/>
        </w:rPr>
        <w:t>ојводине</w:t>
      </w:r>
      <w:r w:rsidRPr="00BD5CFB">
        <w:rPr>
          <w:rFonts w:ascii="Verdana" w:hAnsi="Verdana"/>
          <w:sz w:val="18"/>
          <w:szCs w:val="18"/>
          <w:lang w:val="ru-RU"/>
        </w:rPr>
        <w:t>”, број</w:t>
      </w:r>
      <w:r w:rsidRPr="00BD5CFB">
        <w:rPr>
          <w:rFonts w:ascii="Verdana" w:hAnsi="Verdana"/>
          <w:sz w:val="18"/>
          <w:szCs w:val="18"/>
          <w:lang w:val="sr-Cyrl-RS"/>
        </w:rPr>
        <w:t xml:space="preserve"> 37/14</w:t>
      </w:r>
      <w:r w:rsidRPr="00BD5CFB">
        <w:rPr>
          <w:rFonts w:ascii="Verdana" w:hAnsi="Verdana"/>
          <w:sz w:val="18"/>
          <w:szCs w:val="18"/>
          <w:lang w:val="ru-RU"/>
        </w:rPr>
        <w:t xml:space="preserve">), а у вези с </w:t>
      </w:r>
      <w:r w:rsidR="00505824" w:rsidRPr="00BD5CFB">
        <w:rPr>
          <w:rFonts w:ascii="Verdana" w:hAnsi="Verdana"/>
          <w:sz w:val="18"/>
          <w:szCs w:val="18"/>
          <w:lang w:val="ru-RU"/>
        </w:rPr>
        <w:t>чланом 27. став 9. Закона о јавној својини („Службени гласник РС</w:t>
      </w:r>
      <w:r w:rsidR="0022220E" w:rsidRPr="00BD5CFB">
        <w:rPr>
          <w:rFonts w:ascii="Verdana" w:hAnsi="Verdana"/>
          <w:sz w:val="18"/>
          <w:szCs w:val="18"/>
          <w:lang w:val="ru-RU"/>
        </w:rPr>
        <w:t>”</w:t>
      </w:r>
      <w:r w:rsidR="00AC4534" w:rsidRPr="00BD5CFB">
        <w:rPr>
          <w:rFonts w:ascii="Verdana" w:hAnsi="Verdana"/>
          <w:sz w:val="18"/>
          <w:szCs w:val="18"/>
          <w:lang w:val="ru-RU"/>
        </w:rPr>
        <w:t>, број</w:t>
      </w:r>
      <w:r w:rsidR="00505824" w:rsidRPr="00BD5CFB">
        <w:rPr>
          <w:rFonts w:ascii="Verdana" w:hAnsi="Verdana"/>
          <w:sz w:val="18"/>
          <w:szCs w:val="18"/>
          <w:lang w:val="ru-RU"/>
        </w:rPr>
        <w:t xml:space="preserve"> 72/11, 88/13, 105/14, 104/16</w:t>
      </w:r>
      <w:r w:rsidR="0022220E" w:rsidRPr="00BD5CFB">
        <w:rPr>
          <w:rFonts w:ascii="Verdana" w:hAnsi="Verdana"/>
          <w:sz w:val="18"/>
          <w:szCs w:val="18"/>
          <w:lang w:val="ru-RU"/>
        </w:rPr>
        <w:t xml:space="preserve"> – </w:t>
      </w:r>
      <w:r w:rsidR="00505824" w:rsidRPr="00BD5CFB">
        <w:rPr>
          <w:rFonts w:ascii="Verdana" w:hAnsi="Verdana"/>
          <w:sz w:val="18"/>
          <w:szCs w:val="18"/>
          <w:lang w:val="ru-RU"/>
        </w:rPr>
        <w:t xml:space="preserve">др. закон, </w:t>
      </w:r>
      <w:r w:rsidR="00034953" w:rsidRPr="00BD5CFB">
        <w:rPr>
          <w:rFonts w:ascii="Verdana" w:hAnsi="Verdana"/>
          <w:sz w:val="18"/>
          <w:szCs w:val="18"/>
          <w:lang w:val="ru-RU"/>
        </w:rPr>
        <w:t xml:space="preserve">108/16, 113/17, </w:t>
      </w:r>
      <w:r w:rsidR="009A0A83" w:rsidRPr="00BD5CFB">
        <w:rPr>
          <w:rFonts w:ascii="Verdana" w:hAnsi="Verdana"/>
          <w:sz w:val="18"/>
          <w:szCs w:val="18"/>
          <w:lang w:val="ru-RU"/>
        </w:rPr>
        <w:t>95/18</w:t>
      </w:r>
      <w:r w:rsidR="00034953" w:rsidRPr="00BD5CFB">
        <w:rPr>
          <w:rFonts w:ascii="Verdana" w:hAnsi="Verdana"/>
          <w:sz w:val="18"/>
          <w:szCs w:val="18"/>
          <w:lang w:val="ru-RU"/>
        </w:rPr>
        <w:t xml:space="preserve"> и 153/20</w:t>
      </w:r>
      <w:r w:rsidR="009A0A83" w:rsidRPr="00BD5CFB">
        <w:rPr>
          <w:rFonts w:ascii="Verdana" w:hAnsi="Verdana"/>
          <w:sz w:val="18"/>
          <w:szCs w:val="18"/>
          <w:lang w:val="ru-RU"/>
        </w:rPr>
        <w:t>)</w:t>
      </w:r>
      <w:r w:rsidR="003971D7" w:rsidRPr="00BD5CFB">
        <w:rPr>
          <w:rFonts w:ascii="Verdana" w:hAnsi="Verdana"/>
          <w:sz w:val="18"/>
          <w:szCs w:val="18"/>
          <w:lang w:val="ru-RU"/>
        </w:rPr>
        <w:t>,</w:t>
      </w:r>
      <w:r w:rsidR="00505824" w:rsidRPr="00BD5CFB">
        <w:rPr>
          <w:rFonts w:ascii="Verdana" w:hAnsi="Verdana"/>
          <w:sz w:val="18"/>
          <w:szCs w:val="18"/>
          <w:lang w:val="ru-RU"/>
        </w:rPr>
        <w:t xml:space="preserve"> </w:t>
      </w:r>
      <w:r w:rsidR="00EB279F">
        <w:rPr>
          <w:rFonts w:ascii="Verdana" w:hAnsi="Verdana"/>
          <w:sz w:val="18"/>
          <w:szCs w:val="18"/>
          <w:lang w:val="ru-RU"/>
        </w:rPr>
        <w:t xml:space="preserve">као и </w:t>
      </w:r>
      <w:r w:rsidR="00987493" w:rsidRPr="00BD5CFB">
        <w:rPr>
          <w:rFonts w:ascii="Verdana" w:hAnsi="Verdana"/>
          <w:sz w:val="18"/>
          <w:szCs w:val="18"/>
          <w:lang w:val="sr-Cyrl-RS"/>
        </w:rPr>
        <w:t>чланом 19.</w:t>
      </w:r>
      <w:r w:rsidRPr="00BD5CFB">
        <w:rPr>
          <w:rFonts w:ascii="Verdana" w:hAnsi="Verdana"/>
          <w:sz w:val="18"/>
          <w:szCs w:val="18"/>
          <w:lang w:val="sr-Cyrl-RS"/>
        </w:rPr>
        <w:t xml:space="preserve"> </w:t>
      </w:r>
      <w:r w:rsidR="00987493" w:rsidRPr="00BD5CFB">
        <w:rPr>
          <w:rFonts w:ascii="Verdana" w:hAnsi="Verdana"/>
          <w:sz w:val="18"/>
          <w:szCs w:val="18"/>
          <w:lang w:val="sr-Cyrl-RS"/>
        </w:rPr>
        <w:t>У</w:t>
      </w:r>
      <w:r w:rsidRPr="00BD5CFB">
        <w:rPr>
          <w:rFonts w:ascii="Verdana" w:hAnsi="Verdana"/>
          <w:sz w:val="18"/>
          <w:szCs w:val="18"/>
          <w:lang w:val="sr-Cyrl-RS"/>
        </w:rPr>
        <w:t xml:space="preserve">редбе о </w:t>
      </w:r>
      <w:r w:rsidR="00987493" w:rsidRPr="00BD5CFB">
        <w:rPr>
          <w:rFonts w:ascii="Verdana" w:hAnsi="Verdana"/>
          <w:sz w:val="18"/>
          <w:szCs w:val="18"/>
          <w:lang w:val="sr-Cyrl-RS"/>
        </w:rPr>
        <w:t>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</w:t>
      </w:r>
      <w:r w:rsidR="00505824" w:rsidRPr="00BD5CFB">
        <w:rPr>
          <w:rFonts w:ascii="Verdana" w:hAnsi="Verdana"/>
          <w:sz w:val="18"/>
          <w:szCs w:val="18"/>
          <w:lang w:val="sr-Cyrl-RS"/>
        </w:rPr>
        <w:t>ужбени</w:t>
      </w:r>
      <w:r w:rsidR="00987493" w:rsidRPr="00BD5CFB">
        <w:rPr>
          <w:rFonts w:ascii="Verdana" w:hAnsi="Verdana"/>
          <w:sz w:val="18"/>
          <w:szCs w:val="18"/>
          <w:lang w:val="sr-Cyrl-RS"/>
        </w:rPr>
        <w:t xml:space="preserve"> гласник РС</w:t>
      </w:r>
      <w:r w:rsidR="0022220E" w:rsidRPr="00BD5CFB">
        <w:rPr>
          <w:rFonts w:ascii="Verdana" w:hAnsi="Verdana"/>
          <w:sz w:val="18"/>
          <w:szCs w:val="18"/>
          <w:lang w:val="ru-RU"/>
        </w:rPr>
        <w:t>”</w:t>
      </w:r>
      <w:r w:rsidR="00987493" w:rsidRPr="00BD5CFB">
        <w:rPr>
          <w:rFonts w:ascii="Verdana" w:hAnsi="Verdana"/>
          <w:sz w:val="18"/>
          <w:szCs w:val="18"/>
          <w:lang w:val="sr-Cyrl-RS"/>
        </w:rPr>
        <w:t>, бр</w:t>
      </w:r>
      <w:r w:rsidR="0022220E" w:rsidRPr="00BD5CFB">
        <w:rPr>
          <w:rFonts w:ascii="Verdana" w:hAnsi="Verdana"/>
          <w:sz w:val="18"/>
          <w:szCs w:val="18"/>
        </w:rPr>
        <w:t>oj</w:t>
      </w:r>
      <w:r w:rsidR="00987493" w:rsidRPr="00BD5CFB">
        <w:rPr>
          <w:rFonts w:ascii="Verdana" w:hAnsi="Verdana"/>
          <w:sz w:val="18"/>
          <w:szCs w:val="18"/>
          <w:lang w:val="sr-Cyrl-RS"/>
        </w:rPr>
        <w:t xml:space="preserve"> 16/18)</w:t>
      </w:r>
      <w:r w:rsidR="00EB279F">
        <w:rPr>
          <w:rFonts w:ascii="Verdana" w:hAnsi="Verdana"/>
          <w:sz w:val="18"/>
          <w:szCs w:val="18"/>
          <w:lang w:val="sr-Latn-RS"/>
        </w:rPr>
        <w:t xml:space="preserve">, </w:t>
      </w:r>
    </w:p>
    <w:p w14:paraId="177BDB9F" w14:textId="77777777" w:rsidR="00987493" w:rsidRPr="00BD5CFB" w:rsidRDefault="00987493" w:rsidP="00E114D4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  <w:lang w:val="sr-Cyrl-RS"/>
        </w:rPr>
      </w:pPr>
    </w:p>
    <w:p w14:paraId="28531F58" w14:textId="1FF16FD2" w:rsidR="00C20B48" w:rsidRPr="00BD5CFB" w:rsidRDefault="00987493" w:rsidP="00BD5CFB">
      <w:pPr>
        <w:spacing w:after="0" w:line="240" w:lineRule="auto"/>
        <w:ind w:firstLine="720"/>
        <w:jc w:val="both"/>
        <w:rPr>
          <w:rFonts w:ascii="Verdana" w:hAnsi="Verdana"/>
          <w:sz w:val="18"/>
          <w:szCs w:val="18"/>
          <w:lang w:val="ru-RU"/>
        </w:rPr>
      </w:pPr>
      <w:r w:rsidRPr="00BD5CFB">
        <w:rPr>
          <w:rFonts w:ascii="Verdana" w:hAnsi="Verdana"/>
          <w:sz w:val="18"/>
          <w:szCs w:val="18"/>
          <w:lang w:val="sr-Cyrl-RS"/>
        </w:rPr>
        <w:t>Покрајинска влада</w:t>
      </w:r>
      <w:r w:rsidR="006A2FB2" w:rsidRPr="00396FEF">
        <w:rPr>
          <w:rFonts w:ascii="Verdana" w:hAnsi="Verdana"/>
          <w:sz w:val="18"/>
          <w:szCs w:val="18"/>
          <w:lang w:val="ru-RU"/>
        </w:rPr>
        <w:t>,</w:t>
      </w:r>
      <w:r w:rsidRPr="00BD5CFB">
        <w:rPr>
          <w:rFonts w:ascii="Verdana" w:hAnsi="Verdana"/>
          <w:sz w:val="18"/>
          <w:szCs w:val="18"/>
          <w:lang w:val="sr-Cyrl-RS"/>
        </w:rPr>
        <w:t xml:space="preserve"> објављује</w:t>
      </w:r>
    </w:p>
    <w:p w14:paraId="17E63B81" w14:textId="77777777" w:rsidR="00987493" w:rsidRPr="00BD5CFB" w:rsidRDefault="00987493" w:rsidP="00BD5CFB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 xml:space="preserve">ОГЛАС </w:t>
      </w:r>
    </w:p>
    <w:p w14:paraId="768570BE" w14:textId="4AA59F11" w:rsidR="00987493" w:rsidRPr="00BD5CFB" w:rsidRDefault="00987493" w:rsidP="00BD5CFB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 xml:space="preserve">о спровођењу поступка прикупљања </w:t>
      </w:r>
      <w:r w:rsidR="00505824" w:rsidRPr="00BD5CFB">
        <w:rPr>
          <w:rFonts w:ascii="Verdana" w:hAnsi="Verdana"/>
          <w:b/>
          <w:sz w:val="18"/>
          <w:szCs w:val="18"/>
          <w:lang w:val="sr-Cyrl-RS"/>
        </w:rPr>
        <w:t xml:space="preserve">писаних </w:t>
      </w:r>
      <w:r w:rsidRPr="00BD5CFB">
        <w:rPr>
          <w:rFonts w:ascii="Verdana" w:hAnsi="Verdana"/>
          <w:b/>
          <w:sz w:val="18"/>
          <w:szCs w:val="18"/>
          <w:lang w:val="sr-Cyrl-RS"/>
        </w:rPr>
        <w:t xml:space="preserve">понуда за отуђење непокретности </w:t>
      </w:r>
    </w:p>
    <w:p w14:paraId="784321A8" w14:textId="01672066" w:rsidR="00C20B48" w:rsidRPr="00BD5CFB" w:rsidRDefault="00204996" w:rsidP="00BD5CFB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из</w:t>
      </w:r>
      <w:r w:rsidR="00987493" w:rsidRPr="00BD5CFB">
        <w:rPr>
          <w:rFonts w:ascii="Verdana" w:hAnsi="Verdana"/>
          <w:b/>
          <w:sz w:val="18"/>
          <w:szCs w:val="18"/>
          <w:lang w:val="sr-Cyrl-RS"/>
        </w:rPr>
        <w:t xml:space="preserve"> јавн</w:t>
      </w:r>
      <w:r w:rsidRPr="00BD5CFB">
        <w:rPr>
          <w:rFonts w:ascii="Verdana" w:hAnsi="Verdana"/>
          <w:b/>
          <w:sz w:val="18"/>
          <w:szCs w:val="18"/>
          <w:lang w:val="sr-Cyrl-RS"/>
        </w:rPr>
        <w:t>е</w:t>
      </w:r>
      <w:r w:rsidR="00987493" w:rsidRPr="00BD5CFB">
        <w:rPr>
          <w:rFonts w:ascii="Verdana" w:hAnsi="Verdana"/>
          <w:b/>
          <w:sz w:val="18"/>
          <w:szCs w:val="18"/>
          <w:lang w:val="sr-Cyrl-RS"/>
        </w:rPr>
        <w:t xml:space="preserve"> својине Аутономне покрајине Војводине</w:t>
      </w:r>
    </w:p>
    <w:p w14:paraId="426F14F4" w14:textId="77777777" w:rsidR="00C20B48" w:rsidRPr="00BD5CFB" w:rsidRDefault="00C20B48" w:rsidP="00BD5CFB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3A83B646" w14:textId="77777777" w:rsidR="00C20B48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Назив продавца</w:t>
      </w:r>
      <w:r w:rsidR="00C20B48" w:rsidRPr="00BD5CFB">
        <w:rPr>
          <w:rFonts w:ascii="Verdana" w:hAnsi="Verdana"/>
          <w:b/>
          <w:sz w:val="18"/>
          <w:szCs w:val="18"/>
          <w:lang w:val="ru-RU"/>
        </w:rPr>
        <w:t>:</w:t>
      </w:r>
      <w:r w:rsidR="006D2709" w:rsidRPr="00BD5CFB">
        <w:rPr>
          <w:rFonts w:ascii="Verdana" w:hAnsi="Verdana"/>
          <w:sz w:val="18"/>
          <w:szCs w:val="18"/>
          <w:lang w:val="ru-RU"/>
        </w:rPr>
        <w:t xml:space="preserve"> Аутономн</w:t>
      </w:r>
      <w:r w:rsidRPr="00BD5CFB">
        <w:rPr>
          <w:rFonts w:ascii="Verdana" w:hAnsi="Verdana"/>
          <w:sz w:val="18"/>
          <w:szCs w:val="18"/>
          <w:lang w:val="ru-RU"/>
        </w:rPr>
        <w:t>а</w:t>
      </w:r>
      <w:r w:rsidR="006D2709" w:rsidRPr="00BD5CFB">
        <w:rPr>
          <w:rFonts w:ascii="Verdana" w:hAnsi="Verdana"/>
          <w:sz w:val="18"/>
          <w:szCs w:val="18"/>
          <w:lang w:val="ru-RU"/>
        </w:rPr>
        <w:t xml:space="preserve"> </w:t>
      </w:r>
      <w:r w:rsidR="006D2709" w:rsidRPr="00BD5CFB">
        <w:rPr>
          <w:rFonts w:ascii="Verdana" w:hAnsi="Verdana"/>
          <w:sz w:val="18"/>
          <w:szCs w:val="18"/>
          <w:lang w:val="sr-Cyrl-RS"/>
        </w:rPr>
        <w:t>п</w:t>
      </w:r>
      <w:r w:rsidR="006D2709" w:rsidRPr="00BD5CFB">
        <w:rPr>
          <w:rFonts w:ascii="Verdana" w:hAnsi="Verdana"/>
          <w:sz w:val="18"/>
          <w:szCs w:val="18"/>
          <w:lang w:val="ru-RU"/>
        </w:rPr>
        <w:t>окрајин</w:t>
      </w:r>
      <w:r w:rsidRPr="00BD5CFB">
        <w:rPr>
          <w:rFonts w:ascii="Verdana" w:hAnsi="Verdana"/>
          <w:sz w:val="18"/>
          <w:szCs w:val="18"/>
          <w:lang w:val="ru-RU"/>
        </w:rPr>
        <w:t>а</w:t>
      </w:r>
      <w:r w:rsidR="006D2709" w:rsidRPr="00BD5CFB">
        <w:rPr>
          <w:rFonts w:ascii="Verdana" w:hAnsi="Verdana"/>
          <w:sz w:val="18"/>
          <w:szCs w:val="18"/>
          <w:lang w:val="ru-RU"/>
        </w:rPr>
        <w:t xml:space="preserve"> Војводин</w:t>
      </w:r>
      <w:r w:rsidRPr="00BD5CFB">
        <w:rPr>
          <w:rFonts w:ascii="Verdana" w:hAnsi="Verdana"/>
          <w:sz w:val="18"/>
          <w:szCs w:val="18"/>
          <w:lang w:val="ru-RU"/>
        </w:rPr>
        <w:t>а.</w:t>
      </w:r>
      <w:r w:rsidR="006D2709" w:rsidRPr="00BD5CFB">
        <w:rPr>
          <w:rFonts w:ascii="Verdana" w:hAnsi="Verdana"/>
          <w:sz w:val="18"/>
          <w:szCs w:val="18"/>
          <w:lang w:val="ru-RU"/>
        </w:rPr>
        <w:t xml:space="preserve"> </w:t>
      </w:r>
      <w:r w:rsidR="00CC1EA7" w:rsidRPr="00BD5CFB">
        <w:rPr>
          <w:rFonts w:ascii="Verdana" w:hAnsi="Verdana"/>
          <w:color w:val="000000" w:themeColor="text1"/>
          <w:sz w:val="18"/>
          <w:szCs w:val="18"/>
          <w:lang w:val="ru-RU"/>
        </w:rPr>
        <w:t xml:space="preserve"> </w:t>
      </w:r>
    </w:p>
    <w:p w14:paraId="69F468E7" w14:textId="77777777" w:rsidR="00D62A2D" w:rsidRPr="00BD5CFB" w:rsidRDefault="00D62A2D" w:rsidP="00E114D4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14:paraId="60695F13" w14:textId="4ED4239F" w:rsidR="00F12ADA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Начин отуђења непокретности</w:t>
      </w:r>
      <w:r w:rsidR="00AB31D9" w:rsidRPr="00BD5CFB">
        <w:rPr>
          <w:rFonts w:ascii="Verdana" w:hAnsi="Verdana"/>
          <w:sz w:val="18"/>
          <w:szCs w:val="18"/>
          <w:lang w:val="sr-Cyrl-CS"/>
        </w:rPr>
        <w:t xml:space="preserve">: </w:t>
      </w:r>
      <w:r w:rsidRPr="00BD5CFB">
        <w:rPr>
          <w:rFonts w:ascii="Verdana" w:hAnsi="Verdana"/>
          <w:sz w:val="18"/>
          <w:szCs w:val="18"/>
          <w:lang w:val="sr-Cyrl-CS"/>
        </w:rPr>
        <w:t xml:space="preserve">Непокретности се отуђују у поступку прикупљања </w:t>
      </w:r>
      <w:r w:rsidR="00505824" w:rsidRPr="00BD5CFB">
        <w:rPr>
          <w:rFonts w:ascii="Verdana" w:hAnsi="Verdana"/>
          <w:sz w:val="18"/>
          <w:szCs w:val="18"/>
          <w:lang w:val="sr-Cyrl-CS"/>
        </w:rPr>
        <w:t xml:space="preserve">писаних </w:t>
      </w:r>
      <w:r w:rsidRPr="00BD5CFB">
        <w:rPr>
          <w:rFonts w:ascii="Verdana" w:hAnsi="Verdana"/>
          <w:sz w:val="18"/>
          <w:szCs w:val="18"/>
          <w:lang w:val="sr-Cyrl-CS"/>
        </w:rPr>
        <w:t>понуда</w:t>
      </w:r>
      <w:r w:rsidRPr="00BD5CFB">
        <w:rPr>
          <w:rFonts w:ascii="Verdana" w:hAnsi="Verdana"/>
          <w:sz w:val="18"/>
          <w:szCs w:val="18"/>
          <w:lang w:val="sr-Cyrl-RS"/>
        </w:rPr>
        <w:t>.</w:t>
      </w:r>
    </w:p>
    <w:p w14:paraId="45715117" w14:textId="77777777" w:rsidR="00987493" w:rsidRPr="00BD5CFB" w:rsidRDefault="00987493" w:rsidP="00BD5CFB">
      <w:pPr>
        <w:pStyle w:val="ListParagraph"/>
        <w:spacing w:after="0" w:line="240" w:lineRule="auto"/>
        <w:ind w:left="502"/>
        <w:jc w:val="both"/>
        <w:rPr>
          <w:rFonts w:ascii="Verdana" w:hAnsi="Verdana"/>
          <w:sz w:val="18"/>
          <w:szCs w:val="18"/>
          <w:lang w:val="sr-Cyrl-RS"/>
        </w:rPr>
      </w:pPr>
    </w:p>
    <w:p w14:paraId="26CD3D10" w14:textId="77777777" w:rsidR="00341104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Опис непокретности и почетна цена по којој се отуђују из јавне својине</w:t>
      </w:r>
      <w:r w:rsidR="00FD58B6" w:rsidRPr="00BD5CFB">
        <w:rPr>
          <w:rFonts w:ascii="Verdana" w:hAnsi="Verdana"/>
          <w:b/>
          <w:sz w:val="18"/>
          <w:szCs w:val="18"/>
          <w:lang w:val="ru-RU"/>
        </w:rPr>
        <w:t>:</w:t>
      </w:r>
    </w:p>
    <w:p w14:paraId="49760C89" w14:textId="77777777" w:rsidR="00E114D4" w:rsidRPr="00BD5CFB" w:rsidRDefault="00E114D4" w:rsidP="00E114D4">
      <w:pPr>
        <w:spacing w:after="0" w:line="240" w:lineRule="auto"/>
        <w:jc w:val="both"/>
        <w:rPr>
          <w:rFonts w:ascii="Verdana" w:hAnsi="Verdana"/>
          <w:sz w:val="18"/>
          <w:szCs w:val="18"/>
          <w:lang w:val="sr-Cyrl-CS"/>
        </w:rPr>
      </w:pPr>
    </w:p>
    <w:p w14:paraId="73C95841" w14:textId="291F991D" w:rsidR="0020686A" w:rsidRPr="00042D64" w:rsidRDefault="0020686A" w:rsidP="0020686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18"/>
          <w:szCs w:val="18"/>
          <w:lang w:val="sr-Cyrl-CS"/>
        </w:rPr>
      </w:pPr>
      <w:r w:rsidRPr="00042D64">
        <w:rPr>
          <w:rFonts w:ascii="Verdana" w:hAnsi="Verdana"/>
          <w:sz w:val="18"/>
          <w:szCs w:val="18"/>
          <w:lang w:val="sr-Cyrl-CS"/>
        </w:rPr>
        <w:t>породична стамбена зграда</w:t>
      </w:r>
      <w:r w:rsidR="00A02659">
        <w:rPr>
          <w:rFonts w:ascii="Verdana" w:hAnsi="Verdana"/>
          <w:sz w:val="18"/>
          <w:szCs w:val="18"/>
          <w:lang w:val="en-GB"/>
        </w:rPr>
        <w:t xml:space="preserve"> </w:t>
      </w:r>
      <w:r w:rsidRPr="00042D64">
        <w:rPr>
          <w:rFonts w:ascii="Verdana" w:hAnsi="Verdana"/>
          <w:sz w:val="18"/>
          <w:szCs w:val="18"/>
          <w:lang w:val="sr-Cyrl-CS"/>
        </w:rPr>
        <w:t>-</w:t>
      </w:r>
      <w:r w:rsidR="00A02659">
        <w:rPr>
          <w:rFonts w:ascii="Verdana" w:hAnsi="Verdana"/>
          <w:sz w:val="18"/>
          <w:szCs w:val="18"/>
          <w:lang w:val="en-GB"/>
        </w:rPr>
        <w:t xml:space="preserve"> </w:t>
      </w:r>
      <w:r w:rsidRPr="00042D64">
        <w:rPr>
          <w:rFonts w:ascii="Verdana" w:hAnsi="Verdana"/>
          <w:sz w:val="18"/>
          <w:szCs w:val="18"/>
          <w:lang w:val="sr-Cyrl-CS"/>
        </w:rPr>
        <w:t>стамбени објекат, број зграде 1, површине 131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 xml:space="preserve">, Његошева број 40, </w:t>
      </w:r>
      <w:r w:rsidRPr="00042D64">
        <w:rPr>
          <w:rFonts w:ascii="Verdana" w:hAnsi="Verdana"/>
          <w:sz w:val="18"/>
          <w:szCs w:val="18"/>
          <w:lang w:val="sr-Cyrl-RS"/>
        </w:rPr>
        <w:t>изграђена</w:t>
      </w:r>
      <w:r w:rsidRPr="00042D64">
        <w:rPr>
          <w:rFonts w:ascii="Verdana" w:hAnsi="Verdana"/>
          <w:sz w:val="18"/>
          <w:szCs w:val="18"/>
          <w:lang w:val="sr-Cyrl-CS"/>
        </w:rPr>
        <w:t xml:space="preserve"> на катастарск</w:t>
      </w:r>
      <w:r w:rsidRPr="00042D64">
        <w:rPr>
          <w:rFonts w:ascii="Verdana" w:hAnsi="Verdana"/>
          <w:sz w:val="18"/>
          <w:szCs w:val="18"/>
          <w:lang w:val="sr-Cyrl-RS"/>
        </w:rPr>
        <w:t>ој</w:t>
      </w:r>
      <w:r w:rsidRPr="00042D64">
        <w:rPr>
          <w:rFonts w:ascii="Verdana" w:hAnsi="Verdana"/>
          <w:sz w:val="18"/>
          <w:szCs w:val="18"/>
          <w:lang w:val="sr-Cyrl-CS"/>
        </w:rPr>
        <w:t xml:space="preserve"> парцел</w:t>
      </w:r>
      <w:r w:rsidRPr="00042D64">
        <w:rPr>
          <w:rFonts w:ascii="Verdana" w:hAnsi="Verdana"/>
          <w:sz w:val="18"/>
          <w:szCs w:val="18"/>
          <w:lang w:val="sr-Cyrl-RS"/>
        </w:rPr>
        <w:t>и</w:t>
      </w:r>
      <w:r w:rsidRPr="00042D64">
        <w:rPr>
          <w:rFonts w:ascii="Verdana" w:hAnsi="Verdana"/>
          <w:sz w:val="18"/>
          <w:szCs w:val="18"/>
          <w:lang w:val="sr-Cyrl-CS"/>
        </w:rPr>
        <w:t xml:space="preserve"> број: 1871/1 КО Бачко Добро Поље, с припадајућим земљиштем</w:t>
      </w:r>
      <w:r w:rsidRPr="00042D64">
        <w:rPr>
          <w:rFonts w:ascii="Verdana" w:hAnsi="Verdana"/>
          <w:sz w:val="18"/>
          <w:szCs w:val="18"/>
          <w:lang w:val="sr-Cyrl-RS"/>
        </w:rPr>
        <w:t xml:space="preserve"> површине </w:t>
      </w:r>
      <w:r w:rsidRPr="00042D64">
        <w:rPr>
          <w:rFonts w:ascii="Verdana" w:hAnsi="Verdana"/>
          <w:sz w:val="18"/>
          <w:szCs w:val="18"/>
          <w:lang w:val="sr-Cyrl-CS"/>
        </w:rPr>
        <w:t>16 а 81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 xml:space="preserve">, све уписано у лист непокретности број 1052 КО Бачко Добро Поље, по почетној купопродајној цени од </w:t>
      </w:r>
      <w:r w:rsidRPr="00042D64">
        <w:rPr>
          <w:rFonts w:ascii="Verdana" w:hAnsi="Verdana"/>
          <w:b/>
          <w:bCs/>
          <w:sz w:val="18"/>
          <w:szCs w:val="18"/>
          <w:lang w:val="sr-Cyrl-CS"/>
        </w:rPr>
        <w:t>14.515,20 евра</w:t>
      </w:r>
      <w:r w:rsidRPr="00042D64">
        <w:rPr>
          <w:rFonts w:ascii="Verdana" w:hAnsi="Verdana"/>
          <w:sz w:val="18"/>
          <w:szCs w:val="18"/>
          <w:lang w:val="sr-Cyrl-CS"/>
        </w:rPr>
        <w:t>;</w:t>
      </w:r>
    </w:p>
    <w:p w14:paraId="0E4BBAEA" w14:textId="77777777" w:rsidR="0020686A" w:rsidRPr="00042D64" w:rsidRDefault="0020686A" w:rsidP="0020686A">
      <w:pPr>
        <w:pStyle w:val="ListParagraph"/>
        <w:spacing w:after="0" w:line="240" w:lineRule="auto"/>
        <w:ind w:left="1440"/>
        <w:jc w:val="both"/>
        <w:rPr>
          <w:rFonts w:ascii="Verdana" w:hAnsi="Verdana"/>
          <w:sz w:val="18"/>
          <w:szCs w:val="18"/>
          <w:lang w:val="sr-Cyrl-CS"/>
        </w:rPr>
      </w:pPr>
    </w:p>
    <w:p w14:paraId="0A4E5BE2" w14:textId="77777777" w:rsidR="0020686A" w:rsidRPr="00042D64" w:rsidRDefault="0020686A" w:rsidP="0020686A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Verdana" w:hAnsi="Verdana"/>
          <w:sz w:val="18"/>
          <w:szCs w:val="18"/>
          <w:lang w:val="sr-Cyrl-CS"/>
        </w:rPr>
      </w:pPr>
      <w:r w:rsidRPr="00042D64">
        <w:rPr>
          <w:rFonts w:ascii="Verdana" w:hAnsi="Verdana"/>
          <w:sz w:val="18"/>
          <w:szCs w:val="18"/>
          <w:lang w:val="sr-Cyrl-CS"/>
        </w:rPr>
        <w:t>породична стамбена зграда, број зграде 1, површине 59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>, Улица Немет Петера број 82, изграђена на катастарској парцели број: 6052 КО Дебељача, с припадајућим земљиштем, површине 3 а 60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>, као и катастарскa парцелa број: 6051 КО Дебељача, површине 3 а 60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 xml:space="preserve">, </w:t>
      </w:r>
      <w:r w:rsidRPr="00042D64">
        <w:rPr>
          <w:rFonts w:ascii="Verdana" w:hAnsi="Verdana"/>
          <w:sz w:val="18"/>
          <w:szCs w:val="18"/>
          <w:lang w:val="sr-Cyrl-RS"/>
        </w:rPr>
        <w:t xml:space="preserve">све </w:t>
      </w:r>
      <w:r w:rsidRPr="00042D64">
        <w:rPr>
          <w:rFonts w:ascii="Verdana" w:hAnsi="Verdana"/>
          <w:sz w:val="18"/>
          <w:szCs w:val="18"/>
          <w:lang w:val="sr-Cyrl-CS"/>
        </w:rPr>
        <w:t xml:space="preserve">уписано у лист непокретности број 3096 КО Дебељача, по почетној купопродајној цени од </w:t>
      </w:r>
      <w:r w:rsidRPr="00042D64">
        <w:rPr>
          <w:rFonts w:ascii="Verdana" w:hAnsi="Verdana"/>
          <w:b/>
          <w:bCs/>
          <w:sz w:val="18"/>
          <w:szCs w:val="18"/>
          <w:lang w:val="sr-Latn-RS"/>
        </w:rPr>
        <w:t>6.372</w:t>
      </w:r>
      <w:r w:rsidRPr="00042D64">
        <w:rPr>
          <w:rFonts w:ascii="Verdana" w:hAnsi="Verdana"/>
          <w:b/>
          <w:bCs/>
          <w:sz w:val="18"/>
          <w:szCs w:val="18"/>
          <w:lang w:val="sr-Cyrl-CS"/>
        </w:rPr>
        <w:t>,00 евра</w:t>
      </w:r>
      <w:r w:rsidRPr="00042D64">
        <w:rPr>
          <w:rFonts w:ascii="Verdana" w:hAnsi="Verdana"/>
          <w:sz w:val="18"/>
          <w:szCs w:val="18"/>
          <w:lang w:val="sr-Cyrl-CS"/>
        </w:rPr>
        <w:t>;</w:t>
      </w:r>
    </w:p>
    <w:p w14:paraId="7B279B67" w14:textId="77777777" w:rsidR="0020686A" w:rsidRPr="00042D64" w:rsidRDefault="0020686A" w:rsidP="0020686A">
      <w:pPr>
        <w:pStyle w:val="ListParagraph"/>
        <w:rPr>
          <w:rFonts w:ascii="Verdana" w:hAnsi="Verdana"/>
          <w:sz w:val="18"/>
          <w:szCs w:val="18"/>
          <w:lang w:val="sr-Cyrl-CS"/>
        </w:rPr>
      </w:pPr>
    </w:p>
    <w:p w14:paraId="3981C85D" w14:textId="77777777" w:rsidR="0020686A" w:rsidRPr="00042D64" w:rsidRDefault="0020686A" w:rsidP="0020686A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Verdana" w:hAnsi="Verdana"/>
          <w:sz w:val="18"/>
          <w:szCs w:val="18"/>
          <w:lang w:val="sr-Cyrl-CS"/>
        </w:rPr>
      </w:pPr>
      <w:r w:rsidRPr="00042D64">
        <w:rPr>
          <w:rFonts w:ascii="Verdana" w:hAnsi="Verdana"/>
          <w:sz w:val="18"/>
          <w:szCs w:val="18"/>
          <w:lang w:val="sr-Cyrl-CS"/>
        </w:rPr>
        <w:t>породична стамбена зграда, број зграде 1, површине 117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>, Улица личка број 1, изграђена на катастарској парцели број: 1749/2 КО Инђија, с припадајућим земљиштем, површине 2 а 91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 xml:space="preserve">, све уписано у лист непокретности број 5370 КО Инђија, по почетној купопродајној цени од </w:t>
      </w:r>
      <w:r w:rsidRPr="00042D64">
        <w:rPr>
          <w:rFonts w:ascii="Verdana" w:hAnsi="Verdana"/>
          <w:b/>
          <w:bCs/>
          <w:sz w:val="18"/>
          <w:szCs w:val="18"/>
          <w:lang w:val="sr-Latn-RS"/>
        </w:rPr>
        <w:t>21.388</w:t>
      </w:r>
      <w:r w:rsidRPr="00042D64">
        <w:rPr>
          <w:rFonts w:ascii="Verdana" w:hAnsi="Verdana"/>
          <w:b/>
          <w:bCs/>
          <w:sz w:val="18"/>
          <w:szCs w:val="18"/>
          <w:lang w:val="sr-Cyrl-CS"/>
        </w:rPr>
        <w:t>,00 евра</w:t>
      </w:r>
      <w:r w:rsidRPr="00042D64">
        <w:rPr>
          <w:rFonts w:ascii="Verdana" w:hAnsi="Verdana"/>
          <w:sz w:val="18"/>
          <w:szCs w:val="18"/>
          <w:lang w:val="sr-Cyrl-CS"/>
        </w:rPr>
        <w:t>;</w:t>
      </w:r>
    </w:p>
    <w:p w14:paraId="42F05AB2" w14:textId="77777777" w:rsidR="0020686A" w:rsidRPr="00042D64" w:rsidRDefault="0020686A" w:rsidP="0020686A">
      <w:pPr>
        <w:pStyle w:val="ListParagraph"/>
        <w:spacing w:line="240" w:lineRule="auto"/>
        <w:ind w:left="1440"/>
        <w:jc w:val="both"/>
        <w:rPr>
          <w:rFonts w:ascii="Verdana" w:hAnsi="Verdana"/>
          <w:sz w:val="18"/>
          <w:szCs w:val="18"/>
          <w:lang w:val="sr-Cyrl-CS"/>
        </w:rPr>
      </w:pPr>
    </w:p>
    <w:p w14:paraId="19D44060" w14:textId="77777777" w:rsidR="0020686A" w:rsidRPr="00042D64" w:rsidRDefault="0020686A" w:rsidP="0020686A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Verdana" w:hAnsi="Verdana"/>
          <w:sz w:val="18"/>
          <w:szCs w:val="18"/>
          <w:lang w:val="sr-Cyrl-CS"/>
        </w:rPr>
      </w:pPr>
      <w:r w:rsidRPr="00042D64">
        <w:rPr>
          <w:rFonts w:ascii="Verdana" w:hAnsi="Verdana"/>
          <w:sz w:val="18"/>
          <w:szCs w:val="18"/>
          <w:lang w:val="sr-Cyrl-CS"/>
        </w:rPr>
        <w:t>породична стамбена зграда, број зграде 1, површине 241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>, Улица косовска број 53, помоћна зграда, број зграде 2, површине 43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>, Улица косовска, и помоћна зграда, број зграде 3, површине 306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>, Улица косовска, изграђене на катастарској парцели број: 260 КО Српски Милетић, с припадајућим земљиштем, површине 24 а 3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 xml:space="preserve">, све уписано у лист непокретности број 2546 КО Српски Милетић, по почетној купопродајној цени од </w:t>
      </w:r>
      <w:r w:rsidRPr="00042D64">
        <w:rPr>
          <w:rFonts w:ascii="Verdana" w:hAnsi="Verdana"/>
          <w:b/>
          <w:bCs/>
          <w:sz w:val="18"/>
          <w:szCs w:val="18"/>
          <w:lang w:val="sr-Latn-RS"/>
        </w:rPr>
        <w:t>11.896</w:t>
      </w:r>
      <w:r w:rsidRPr="00042D64">
        <w:rPr>
          <w:rFonts w:ascii="Verdana" w:hAnsi="Verdana"/>
          <w:b/>
          <w:bCs/>
          <w:sz w:val="18"/>
          <w:szCs w:val="18"/>
          <w:lang w:val="sr-Cyrl-CS"/>
        </w:rPr>
        <w:t>,00 евра</w:t>
      </w:r>
      <w:r w:rsidRPr="00042D64">
        <w:rPr>
          <w:rFonts w:ascii="Verdana" w:hAnsi="Verdana"/>
          <w:sz w:val="18"/>
          <w:szCs w:val="18"/>
          <w:lang w:val="sr-Cyrl-CS"/>
        </w:rPr>
        <w:t>;</w:t>
      </w:r>
    </w:p>
    <w:p w14:paraId="7EB650F4" w14:textId="77777777" w:rsidR="0020686A" w:rsidRPr="00042D64" w:rsidRDefault="0020686A" w:rsidP="0020686A">
      <w:pPr>
        <w:pStyle w:val="ListParagraph"/>
        <w:rPr>
          <w:rFonts w:ascii="Verdana" w:hAnsi="Verdana"/>
          <w:sz w:val="18"/>
          <w:szCs w:val="18"/>
          <w:lang w:val="sr-Cyrl-CS"/>
        </w:rPr>
      </w:pPr>
    </w:p>
    <w:p w14:paraId="334C95AE" w14:textId="77777777" w:rsidR="0020686A" w:rsidRPr="00042D64" w:rsidRDefault="0020686A" w:rsidP="0020686A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Verdana" w:hAnsi="Verdana"/>
          <w:sz w:val="18"/>
          <w:szCs w:val="18"/>
          <w:lang w:val="sr-Cyrl-CS"/>
        </w:rPr>
      </w:pPr>
      <w:r w:rsidRPr="00042D64">
        <w:rPr>
          <w:rFonts w:ascii="Verdana" w:hAnsi="Verdana"/>
          <w:sz w:val="18"/>
          <w:szCs w:val="18"/>
          <w:lang w:val="sr-Cyrl-CS"/>
        </w:rPr>
        <w:t>пословна зграда за коју није утврђена делатност, број зграде 1, површине 108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>, Улица Стојана Чупића број 119, изграђена на катастарској парцели број: 939 КО Салаш Ноћајски, с припадајућим земљиштем, површине 2 а 84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 xml:space="preserve">, све уписано у лист непокретности број 1240 КО Салаш Ноћајски, по почетној купопродајној цени од </w:t>
      </w:r>
      <w:r w:rsidRPr="00042D64">
        <w:rPr>
          <w:rFonts w:ascii="Verdana" w:hAnsi="Verdana"/>
          <w:b/>
          <w:bCs/>
          <w:sz w:val="18"/>
          <w:szCs w:val="18"/>
          <w:lang w:val="sr-Latn-RS"/>
        </w:rPr>
        <w:t>8.640</w:t>
      </w:r>
      <w:r w:rsidRPr="00042D64">
        <w:rPr>
          <w:rFonts w:ascii="Verdana" w:hAnsi="Verdana"/>
          <w:b/>
          <w:bCs/>
          <w:sz w:val="18"/>
          <w:szCs w:val="18"/>
          <w:lang w:val="sr-Cyrl-CS"/>
        </w:rPr>
        <w:t>,00 евра</w:t>
      </w:r>
      <w:r w:rsidRPr="00042D64">
        <w:rPr>
          <w:rFonts w:ascii="Verdana" w:hAnsi="Verdana"/>
          <w:sz w:val="18"/>
          <w:szCs w:val="18"/>
          <w:lang w:val="sr-Cyrl-CS"/>
        </w:rPr>
        <w:t>;</w:t>
      </w:r>
    </w:p>
    <w:p w14:paraId="1C170390" w14:textId="77777777" w:rsidR="0020686A" w:rsidRPr="00042D64" w:rsidRDefault="0020686A" w:rsidP="0020686A">
      <w:pPr>
        <w:pStyle w:val="ListParagraph"/>
        <w:rPr>
          <w:rFonts w:ascii="Verdana" w:hAnsi="Verdana"/>
          <w:sz w:val="18"/>
          <w:szCs w:val="18"/>
          <w:lang w:val="sr-Cyrl-CS"/>
        </w:rPr>
      </w:pPr>
    </w:p>
    <w:p w14:paraId="39F06C80" w14:textId="77777777" w:rsidR="0020686A" w:rsidRPr="00042D64" w:rsidRDefault="0020686A" w:rsidP="0020686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18"/>
          <w:szCs w:val="18"/>
          <w:lang w:val="sr-Cyrl-CS"/>
        </w:rPr>
      </w:pPr>
      <w:r w:rsidRPr="00042D64">
        <w:rPr>
          <w:rFonts w:ascii="Verdana" w:hAnsi="Verdana"/>
          <w:sz w:val="18"/>
          <w:szCs w:val="18"/>
          <w:lang w:val="sr-Cyrl-CS"/>
        </w:rPr>
        <w:t>стан у Врбасу, Кулски пут број 7Б, по структури четворособан, површине 156 м</w:t>
      </w:r>
      <w:r w:rsidRPr="00042D64">
        <w:rPr>
          <w:rFonts w:ascii="Verdana" w:hAnsi="Verdana"/>
          <w:sz w:val="18"/>
          <w:szCs w:val="18"/>
          <w:vertAlign w:val="superscript"/>
          <w:lang w:val="sr-Cyrl-CS"/>
        </w:rPr>
        <w:t>2</w:t>
      </w:r>
      <w:r w:rsidRPr="00042D64">
        <w:rPr>
          <w:rFonts w:ascii="Verdana" w:hAnsi="Verdana"/>
          <w:sz w:val="18"/>
          <w:szCs w:val="18"/>
          <w:lang w:val="sr-Cyrl-CS"/>
        </w:rPr>
        <w:t xml:space="preserve">, који се налази на другом спрату, број посебног дела 9, изграђен као посебан део стамбене зграде за колективно становање број 1 на катастарској </w:t>
      </w:r>
      <w:r w:rsidRPr="00042D64">
        <w:rPr>
          <w:rFonts w:ascii="Verdana" w:hAnsi="Verdana"/>
          <w:sz w:val="18"/>
          <w:szCs w:val="18"/>
          <w:lang w:val="sr-Cyrl-CS"/>
        </w:rPr>
        <w:lastRenderedPageBreak/>
        <w:t>парцели број: 4030 КО Врбас – Град, уписан у лист непокретности број 5764</w:t>
      </w:r>
      <w:r w:rsidRPr="00042D64">
        <w:rPr>
          <w:rFonts w:ascii="Verdana" w:hAnsi="Verdana"/>
          <w:sz w:val="18"/>
          <w:szCs w:val="18"/>
          <w:lang w:val="ru-RU"/>
        </w:rPr>
        <w:t xml:space="preserve"> </w:t>
      </w:r>
      <w:r w:rsidRPr="00042D64">
        <w:rPr>
          <w:rFonts w:ascii="Verdana" w:hAnsi="Verdana"/>
          <w:sz w:val="18"/>
          <w:szCs w:val="18"/>
          <w:lang w:val="sr-Cyrl-CS"/>
        </w:rPr>
        <w:t xml:space="preserve">КО Врбас – Град, по почетној купопродајној цени од </w:t>
      </w:r>
      <w:r w:rsidRPr="00042D64">
        <w:rPr>
          <w:rFonts w:ascii="Verdana" w:hAnsi="Verdana"/>
          <w:b/>
          <w:bCs/>
          <w:sz w:val="18"/>
          <w:szCs w:val="18"/>
          <w:lang w:val="sr-Latn-RS"/>
        </w:rPr>
        <w:t>18.720</w:t>
      </w:r>
      <w:r w:rsidRPr="00042D64">
        <w:rPr>
          <w:rFonts w:ascii="Verdana" w:hAnsi="Verdana"/>
          <w:b/>
          <w:bCs/>
          <w:sz w:val="18"/>
          <w:szCs w:val="18"/>
          <w:lang w:val="sr-Cyrl-CS"/>
        </w:rPr>
        <w:t>,00 евра</w:t>
      </w:r>
      <w:r w:rsidRPr="00042D64">
        <w:rPr>
          <w:rFonts w:ascii="Verdana" w:hAnsi="Verdana"/>
          <w:sz w:val="18"/>
          <w:szCs w:val="18"/>
          <w:lang w:val="sr-Cyrl-CS"/>
        </w:rPr>
        <w:t>;</w:t>
      </w:r>
    </w:p>
    <w:p w14:paraId="7A23F889" w14:textId="77777777" w:rsidR="0079753A" w:rsidRPr="00BD5CFB" w:rsidRDefault="0079753A" w:rsidP="00BD5CFB">
      <w:pPr>
        <w:pStyle w:val="ListParagraph"/>
        <w:spacing w:after="0" w:line="240" w:lineRule="auto"/>
        <w:ind w:left="1800"/>
        <w:jc w:val="both"/>
        <w:rPr>
          <w:rFonts w:ascii="Verdana" w:hAnsi="Verdana"/>
          <w:sz w:val="18"/>
          <w:szCs w:val="18"/>
          <w:lang w:val="sr-Cyrl-RS"/>
        </w:rPr>
      </w:pPr>
    </w:p>
    <w:p w14:paraId="4A80162B" w14:textId="273D1AFC" w:rsidR="0053704A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  <w:lang w:val="sr-Cyrl-CS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Рок плаћања</w:t>
      </w:r>
      <w:r w:rsidR="00FD58B6" w:rsidRPr="00BD5CFB">
        <w:rPr>
          <w:rFonts w:ascii="Verdana" w:hAnsi="Verdana"/>
          <w:b/>
          <w:sz w:val="18"/>
          <w:szCs w:val="18"/>
          <w:lang w:val="sr-Cyrl-RS"/>
        </w:rPr>
        <w:t>:</w:t>
      </w:r>
      <w:r w:rsidR="00AB31D9" w:rsidRPr="00BD5CFB">
        <w:rPr>
          <w:rFonts w:ascii="Verdana" w:hAnsi="Verdana"/>
          <w:b/>
          <w:sz w:val="18"/>
          <w:szCs w:val="18"/>
          <w:lang w:val="sr-Cyrl-RS"/>
        </w:rPr>
        <w:t xml:space="preserve"> </w:t>
      </w:r>
    </w:p>
    <w:p w14:paraId="2EDF432B" w14:textId="77777777" w:rsidR="00987493" w:rsidRPr="00BD5CFB" w:rsidRDefault="00987493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CS"/>
        </w:rPr>
      </w:pPr>
    </w:p>
    <w:p w14:paraId="46209067" w14:textId="6BD14AA1" w:rsidR="009D4AC7" w:rsidRPr="00BD5CFB" w:rsidRDefault="00C07DA6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CS"/>
        </w:rPr>
      </w:pPr>
      <w:r w:rsidRPr="00BD5CFB">
        <w:rPr>
          <w:rFonts w:ascii="Verdana" w:hAnsi="Verdana"/>
          <w:sz w:val="18"/>
          <w:szCs w:val="18"/>
          <w:lang w:val="sr-Cyrl-CS"/>
        </w:rPr>
        <w:t>Рок за плаћање купопродајне цене је</w:t>
      </w:r>
      <w:r w:rsidR="00D86836" w:rsidRPr="00BD5CFB">
        <w:rPr>
          <w:rFonts w:ascii="Verdana" w:hAnsi="Verdana"/>
          <w:sz w:val="18"/>
          <w:szCs w:val="18"/>
          <w:lang w:val="sr-Cyrl-CS"/>
        </w:rPr>
        <w:t>сте</w:t>
      </w:r>
      <w:r w:rsidRPr="00BD5CFB">
        <w:rPr>
          <w:rFonts w:ascii="Verdana" w:hAnsi="Verdana"/>
          <w:sz w:val="18"/>
          <w:szCs w:val="18"/>
          <w:lang w:val="sr-Cyrl-CS"/>
        </w:rPr>
        <w:t xml:space="preserve"> 15 дана од дана закључења уговора.</w:t>
      </w:r>
    </w:p>
    <w:p w14:paraId="5728E71E" w14:textId="77777777" w:rsidR="0043415A" w:rsidRPr="00BD5CFB" w:rsidRDefault="0043415A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CS"/>
        </w:rPr>
      </w:pPr>
    </w:p>
    <w:p w14:paraId="312589E0" w14:textId="77777777" w:rsidR="003A2350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sr-Cyrl-CS"/>
        </w:rPr>
      </w:pPr>
      <w:r w:rsidRPr="00BD5CFB">
        <w:rPr>
          <w:rFonts w:ascii="Verdana" w:hAnsi="Verdana"/>
          <w:b/>
          <w:sz w:val="18"/>
          <w:szCs w:val="18"/>
          <w:lang w:val="sr-Cyrl-CS"/>
        </w:rPr>
        <w:t>Критеријум за избор најповољнијег понуђача</w:t>
      </w:r>
      <w:r w:rsidR="003A2350" w:rsidRPr="00BD5CFB">
        <w:rPr>
          <w:rFonts w:ascii="Verdana" w:hAnsi="Verdana"/>
          <w:b/>
          <w:sz w:val="18"/>
          <w:szCs w:val="18"/>
          <w:lang w:val="sr-Cyrl-CS"/>
        </w:rPr>
        <w:t>:</w:t>
      </w:r>
    </w:p>
    <w:p w14:paraId="0827170B" w14:textId="77777777" w:rsidR="00AA2272" w:rsidRPr="00BD5CFB" w:rsidRDefault="00AA2272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CS"/>
        </w:rPr>
      </w:pPr>
    </w:p>
    <w:p w14:paraId="5EABAB1B" w14:textId="5A1D734D" w:rsidR="00705C46" w:rsidRPr="00BD5CFB" w:rsidRDefault="00AA227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CS"/>
        </w:rPr>
      </w:pPr>
      <w:r w:rsidRPr="00BD5CFB">
        <w:rPr>
          <w:rFonts w:ascii="Verdana" w:hAnsi="Verdana"/>
          <w:sz w:val="18"/>
          <w:szCs w:val="18"/>
          <w:lang w:val="sr-Cyrl-CS"/>
        </w:rPr>
        <w:t>Основни критеријум за избор најповољнијег понуђача је</w:t>
      </w:r>
      <w:r w:rsidR="00D86836" w:rsidRPr="00BD5CFB">
        <w:rPr>
          <w:rFonts w:ascii="Verdana" w:hAnsi="Verdana"/>
          <w:sz w:val="18"/>
          <w:szCs w:val="18"/>
          <w:lang w:val="sr-Cyrl-CS"/>
        </w:rPr>
        <w:t>сте</w:t>
      </w:r>
      <w:r w:rsidRPr="00BD5CFB">
        <w:rPr>
          <w:rFonts w:ascii="Verdana" w:hAnsi="Verdana"/>
          <w:sz w:val="18"/>
          <w:szCs w:val="18"/>
          <w:lang w:val="sr-Cyrl-CS"/>
        </w:rPr>
        <w:t xml:space="preserve"> висина понуђене купопродајне цене.</w:t>
      </w:r>
    </w:p>
    <w:p w14:paraId="40909E07" w14:textId="77777777" w:rsidR="009A4070" w:rsidRPr="00BD5CFB" w:rsidRDefault="009A407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</w:p>
    <w:p w14:paraId="0CD8976C" w14:textId="2E781BEC" w:rsidR="00EB279F" w:rsidRPr="00396FEF" w:rsidRDefault="00EB279F" w:rsidP="00396FEF">
      <w:pPr>
        <w:spacing w:after="0" w:line="240" w:lineRule="auto"/>
        <w:ind w:left="567"/>
        <w:jc w:val="both"/>
        <w:rPr>
          <w:rFonts w:ascii="Verdana" w:hAnsi="Verdana"/>
          <w:sz w:val="18"/>
          <w:szCs w:val="18"/>
          <w:lang w:val="sr-Cyrl-CS"/>
        </w:rPr>
      </w:pPr>
      <w:r w:rsidRPr="00396FEF">
        <w:rPr>
          <w:rFonts w:ascii="Verdana" w:hAnsi="Verdana"/>
          <w:sz w:val="18"/>
          <w:szCs w:val="18"/>
          <w:lang w:val="sr-Cyrl-CS"/>
        </w:rPr>
        <w:t xml:space="preserve">Почетна цена по којој се непокретности из тачке </w:t>
      </w:r>
      <w:r>
        <w:rPr>
          <w:rFonts w:ascii="Verdana" w:hAnsi="Verdana"/>
          <w:sz w:val="18"/>
          <w:szCs w:val="18"/>
          <w:lang w:val="sr-Cyrl-CS"/>
        </w:rPr>
        <w:t>3</w:t>
      </w:r>
      <w:r w:rsidRPr="00396FEF">
        <w:rPr>
          <w:rFonts w:ascii="Verdana" w:hAnsi="Verdana"/>
          <w:sz w:val="18"/>
          <w:szCs w:val="18"/>
          <w:lang w:val="sr-Cyrl-CS"/>
        </w:rPr>
        <w:t xml:space="preserve">. овог </w:t>
      </w:r>
      <w:r>
        <w:rPr>
          <w:rFonts w:ascii="Verdana" w:hAnsi="Verdana"/>
          <w:sz w:val="18"/>
          <w:szCs w:val="18"/>
          <w:lang w:val="sr-Cyrl-CS"/>
        </w:rPr>
        <w:t>Огласа</w:t>
      </w:r>
      <w:r w:rsidRPr="00396FEF">
        <w:rPr>
          <w:rFonts w:ascii="Verdana" w:hAnsi="Verdana"/>
          <w:sz w:val="18"/>
          <w:szCs w:val="18"/>
          <w:lang w:val="sr-Cyrl-CS"/>
        </w:rPr>
        <w:t xml:space="preserve"> отуђују утврђена је у износу од 80% од почетне процењене вредности непокретности коју је утврдио лиценцирани проценитељ.</w:t>
      </w:r>
    </w:p>
    <w:p w14:paraId="19CE47D3" w14:textId="77777777" w:rsidR="00E50EBD" w:rsidRPr="00BD5CFB" w:rsidRDefault="00E50EBD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</w:p>
    <w:p w14:paraId="19C7E08C" w14:textId="76965386" w:rsidR="00FD1BF6" w:rsidRPr="00BD5CFB" w:rsidRDefault="00705C46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C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Коначна купопродајна цена непокретности биће утврђена након спроведеног поступка прикупљања </w:t>
      </w:r>
      <w:r w:rsidR="00AF54AC" w:rsidRPr="00BD5CFB">
        <w:rPr>
          <w:rFonts w:ascii="Verdana" w:hAnsi="Verdana"/>
          <w:sz w:val="18"/>
          <w:szCs w:val="18"/>
          <w:lang w:val="sr-Cyrl-RS"/>
        </w:rPr>
        <w:t xml:space="preserve">писаних </w:t>
      </w:r>
      <w:r w:rsidRPr="00BD5CFB">
        <w:rPr>
          <w:rFonts w:ascii="Verdana" w:hAnsi="Verdana"/>
          <w:sz w:val="18"/>
          <w:szCs w:val="18"/>
          <w:lang w:val="sr-Cyrl-RS"/>
        </w:rPr>
        <w:t xml:space="preserve">понуда и уплаћује </w:t>
      </w:r>
      <w:r w:rsidR="00D86836" w:rsidRPr="00BD5CFB">
        <w:rPr>
          <w:rFonts w:ascii="Verdana" w:hAnsi="Verdana"/>
          <w:sz w:val="18"/>
          <w:szCs w:val="18"/>
          <w:lang w:val="sr-Cyrl-RS"/>
        </w:rPr>
        <w:t xml:space="preserve">се </w:t>
      </w:r>
      <w:r w:rsidRPr="00BD5CFB">
        <w:rPr>
          <w:rFonts w:ascii="Verdana" w:hAnsi="Verdana"/>
          <w:sz w:val="18"/>
          <w:szCs w:val="18"/>
          <w:lang w:val="sr-Cyrl-RS"/>
        </w:rPr>
        <w:t>у динарској противредности</w:t>
      </w:r>
      <w:r w:rsidR="00D86836" w:rsidRPr="00BD5CFB">
        <w:rPr>
          <w:rFonts w:ascii="Verdana" w:hAnsi="Verdana"/>
          <w:sz w:val="18"/>
          <w:szCs w:val="18"/>
          <w:lang w:val="sr-Cyrl-RS"/>
        </w:rPr>
        <w:t>,</w:t>
      </w:r>
      <w:r w:rsidRPr="00BD5CFB">
        <w:rPr>
          <w:rFonts w:ascii="Verdana" w:hAnsi="Verdana"/>
          <w:sz w:val="18"/>
          <w:szCs w:val="18"/>
          <w:lang w:val="sr-Cyrl-RS"/>
        </w:rPr>
        <w:t xml:space="preserve"> п</w:t>
      </w:r>
      <w:r w:rsidR="00D86836" w:rsidRPr="00BD5CFB">
        <w:rPr>
          <w:rFonts w:ascii="Verdana" w:hAnsi="Verdana"/>
          <w:sz w:val="18"/>
          <w:szCs w:val="18"/>
          <w:lang w:val="sr-Cyrl-RS"/>
        </w:rPr>
        <w:t>рема</w:t>
      </w:r>
      <w:r w:rsidRPr="00BD5CFB">
        <w:rPr>
          <w:rFonts w:ascii="Verdana" w:hAnsi="Verdana"/>
          <w:sz w:val="18"/>
          <w:szCs w:val="18"/>
          <w:lang w:val="sr-Cyrl-RS"/>
        </w:rPr>
        <w:t xml:space="preserve"> средњем курсу Народне банке Србије на дан уплате.</w:t>
      </w:r>
    </w:p>
    <w:p w14:paraId="23FE209F" w14:textId="77777777" w:rsidR="00FD1BF6" w:rsidRPr="00BD5CFB" w:rsidRDefault="00FD1BF6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CS"/>
        </w:rPr>
      </w:pPr>
    </w:p>
    <w:p w14:paraId="67362B5B" w14:textId="0E0FE66D" w:rsidR="00FD1BF6" w:rsidRPr="00BD5CFB" w:rsidRDefault="00FD1BF6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У случају да два или више понуђача понуде исту купопродајну цену, Покрајинска влада задржава право да по слободном уверењу и процени </w:t>
      </w:r>
      <w:r w:rsidR="00D86836" w:rsidRPr="00BD5CFB">
        <w:rPr>
          <w:rFonts w:ascii="Verdana" w:hAnsi="Verdana"/>
          <w:sz w:val="18"/>
          <w:szCs w:val="18"/>
          <w:lang w:val="sr-Cyrl-RS"/>
        </w:rPr>
        <w:t>изабере</w:t>
      </w:r>
      <w:r w:rsidRPr="00BD5CFB">
        <w:rPr>
          <w:rFonts w:ascii="Verdana" w:hAnsi="Verdana"/>
          <w:sz w:val="18"/>
          <w:szCs w:val="18"/>
          <w:lang w:val="sr-Cyrl-RS"/>
        </w:rPr>
        <w:t xml:space="preserve"> најповољнијег понуђача. </w:t>
      </w:r>
    </w:p>
    <w:p w14:paraId="607A06B3" w14:textId="77777777" w:rsidR="00D516E7" w:rsidRPr="00BD5CFB" w:rsidRDefault="00D516E7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CS"/>
        </w:rPr>
      </w:pPr>
    </w:p>
    <w:p w14:paraId="02F524C2" w14:textId="08019EA4" w:rsidR="00C20B48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color w:val="FF0000"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Висина и начин полагања депозита</w:t>
      </w:r>
      <w:r w:rsidR="00C20B48" w:rsidRPr="00BD5CFB">
        <w:rPr>
          <w:rFonts w:ascii="Verdana" w:hAnsi="Verdana"/>
          <w:b/>
          <w:sz w:val="18"/>
          <w:szCs w:val="18"/>
          <w:lang w:val="ru-RU"/>
        </w:rPr>
        <w:t xml:space="preserve">: </w:t>
      </w:r>
    </w:p>
    <w:p w14:paraId="412FC0FA" w14:textId="77777777" w:rsidR="00F0714A" w:rsidRPr="00BD5CFB" w:rsidRDefault="00F0714A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color w:val="FF0000"/>
          <w:sz w:val="18"/>
          <w:szCs w:val="18"/>
          <w:lang w:val="ru-RU"/>
        </w:rPr>
      </w:pPr>
    </w:p>
    <w:p w14:paraId="118FE2F2" w14:textId="7AF99043" w:rsidR="00987493" w:rsidRPr="00BD5CFB" w:rsidRDefault="00F0714A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Депозит за учешће у поступку прикупљања писмених понуда износи 10% од почетне купопродајне цене непокретности из тачке 3. овог огласа, у динарској противвредности према званичном средњем курсу Народне банке Србије на дан уплате депозита и уплаћује се најкасније до </w:t>
      </w:r>
      <w:r w:rsidR="008A4B0F">
        <w:rPr>
          <w:rFonts w:ascii="Verdana" w:hAnsi="Verdana"/>
          <w:sz w:val="18"/>
          <w:szCs w:val="18"/>
          <w:lang w:val="ru-RU"/>
        </w:rPr>
        <w:t>16. јула</w:t>
      </w:r>
      <w:r w:rsidR="003971D7" w:rsidRPr="00BD5CFB">
        <w:rPr>
          <w:rFonts w:ascii="Verdana" w:hAnsi="Verdana"/>
          <w:sz w:val="18"/>
          <w:szCs w:val="18"/>
          <w:lang w:val="sr-Cyrl-RS"/>
        </w:rPr>
        <w:t xml:space="preserve"> 2021</w:t>
      </w:r>
      <w:r w:rsidRPr="00BD5CFB">
        <w:rPr>
          <w:rFonts w:ascii="Verdana" w:hAnsi="Verdana"/>
          <w:sz w:val="18"/>
          <w:szCs w:val="18"/>
          <w:lang w:val="sr-Cyrl-RS"/>
        </w:rPr>
        <w:t>. године</w:t>
      </w:r>
      <w:r w:rsidR="003B0F56" w:rsidRPr="00BD5CFB">
        <w:rPr>
          <w:rFonts w:ascii="Verdana" w:hAnsi="Verdana"/>
          <w:sz w:val="18"/>
          <w:szCs w:val="18"/>
          <w:lang w:val="sr-Cyrl-RS"/>
        </w:rPr>
        <w:t xml:space="preserve"> до 14</w:t>
      </w:r>
      <w:r w:rsidR="005C0C82">
        <w:rPr>
          <w:rFonts w:ascii="Verdana" w:hAnsi="Verdana"/>
          <w:sz w:val="18"/>
          <w:szCs w:val="18"/>
          <w:lang w:val="sr-Cyrl-RS"/>
        </w:rPr>
        <w:t>,00</w:t>
      </w:r>
      <w:r w:rsidR="003B0F56" w:rsidRPr="00BD5CFB">
        <w:rPr>
          <w:rFonts w:ascii="Verdana" w:hAnsi="Verdana"/>
          <w:sz w:val="18"/>
          <w:szCs w:val="18"/>
          <w:lang w:val="sr-Cyrl-RS"/>
        </w:rPr>
        <w:t xml:space="preserve"> часова</w:t>
      </w:r>
      <w:r w:rsidRPr="00BD5CFB">
        <w:rPr>
          <w:rFonts w:ascii="Verdana" w:hAnsi="Verdana"/>
          <w:sz w:val="18"/>
          <w:szCs w:val="18"/>
          <w:lang w:val="sr-Cyrl-RS"/>
        </w:rPr>
        <w:t>, на рачун буџета Аутономне покрајине Војводине, са следећим подацима:</w:t>
      </w:r>
    </w:p>
    <w:p w14:paraId="7DEEDD99" w14:textId="77777777" w:rsidR="007207D1" w:rsidRPr="00BD5CFB" w:rsidRDefault="007207D1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4D67BED5" w14:textId="77777777" w:rsidR="008D0E30" w:rsidRPr="001E3A29" w:rsidRDefault="008D0E3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1E3A29">
        <w:rPr>
          <w:rFonts w:ascii="Verdana" w:hAnsi="Verdana"/>
          <w:sz w:val="18"/>
          <w:szCs w:val="18"/>
          <w:lang w:val="sr-Cyrl-RS"/>
        </w:rPr>
        <w:t>Назив рачуна: Управа за имовину Аутономне покрајине Војводине – средства депозита</w:t>
      </w:r>
    </w:p>
    <w:p w14:paraId="2010DB54" w14:textId="77777777" w:rsidR="008D0E30" w:rsidRPr="001E3A29" w:rsidRDefault="008D0E3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1E3A29">
        <w:rPr>
          <w:rFonts w:ascii="Verdana" w:hAnsi="Verdana"/>
          <w:sz w:val="18"/>
          <w:szCs w:val="18"/>
          <w:lang w:val="sr-Cyrl-RS"/>
        </w:rPr>
        <w:t>Број рачуна: 840-0000001048804-08</w:t>
      </w:r>
    </w:p>
    <w:p w14:paraId="41BAF936" w14:textId="77777777" w:rsidR="008D0E30" w:rsidRPr="001E3A29" w:rsidRDefault="008D0E3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Latn-RS"/>
        </w:rPr>
      </w:pPr>
      <w:r w:rsidRPr="001E3A29">
        <w:rPr>
          <w:rFonts w:ascii="Verdana" w:hAnsi="Verdana"/>
          <w:sz w:val="18"/>
          <w:szCs w:val="18"/>
          <w:lang w:val="sr-Cyrl-RS"/>
        </w:rPr>
        <w:t>Број модела:</w:t>
      </w:r>
      <w:r w:rsidRPr="001E3A29">
        <w:rPr>
          <w:rFonts w:ascii="Verdana" w:hAnsi="Verdana"/>
          <w:sz w:val="18"/>
          <w:szCs w:val="18"/>
          <w:lang w:val="sr-Latn-RS"/>
        </w:rPr>
        <w:t xml:space="preserve"> 97</w:t>
      </w:r>
    </w:p>
    <w:p w14:paraId="3CF76256" w14:textId="77777777" w:rsidR="008D0E30" w:rsidRPr="00BD5CFB" w:rsidRDefault="008D0E3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Latn-RS"/>
        </w:rPr>
      </w:pPr>
      <w:r w:rsidRPr="001E3A29">
        <w:rPr>
          <w:rFonts w:ascii="Verdana" w:hAnsi="Verdana"/>
          <w:sz w:val="18"/>
          <w:szCs w:val="18"/>
          <w:lang w:val="sr-Cyrl-RS"/>
        </w:rPr>
        <w:t xml:space="preserve">Позив на број: </w:t>
      </w:r>
      <w:r w:rsidRPr="001E3A29">
        <w:rPr>
          <w:rFonts w:ascii="Verdana" w:hAnsi="Verdana"/>
          <w:sz w:val="18"/>
          <w:szCs w:val="18"/>
          <w:lang w:val="ru-RU"/>
        </w:rPr>
        <w:t>98918228111710912</w:t>
      </w:r>
    </w:p>
    <w:p w14:paraId="51DF9B76" w14:textId="46FF5B8B" w:rsidR="007207D1" w:rsidRPr="00BD5CFB" w:rsidRDefault="007207D1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Latn-RS"/>
        </w:rPr>
      </w:pPr>
    </w:p>
    <w:p w14:paraId="3EFAA579" w14:textId="77777777" w:rsidR="009D4AC7" w:rsidRPr="00BD5CFB" w:rsidRDefault="009D4AC7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color w:val="FF0000"/>
          <w:sz w:val="18"/>
          <w:szCs w:val="18"/>
          <w:lang w:val="sr-Cyrl-RS"/>
        </w:rPr>
      </w:pPr>
    </w:p>
    <w:p w14:paraId="30AADE09" w14:textId="2DDA0C72" w:rsidR="00C20B48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 xml:space="preserve">Рок за повраћај депозита учесницима који нису успели у поступку прикупљања </w:t>
      </w:r>
      <w:r w:rsidR="00AF54AC" w:rsidRPr="00BD5CFB">
        <w:rPr>
          <w:rFonts w:ascii="Verdana" w:hAnsi="Verdana"/>
          <w:b/>
          <w:sz w:val="18"/>
          <w:szCs w:val="18"/>
          <w:lang w:val="sr-Cyrl-RS"/>
        </w:rPr>
        <w:t xml:space="preserve">писаних </w:t>
      </w:r>
      <w:r w:rsidRPr="00BD5CFB">
        <w:rPr>
          <w:rFonts w:ascii="Verdana" w:hAnsi="Verdana"/>
          <w:b/>
          <w:sz w:val="18"/>
          <w:szCs w:val="18"/>
          <w:lang w:val="sr-Cyrl-RS"/>
        </w:rPr>
        <w:t>понуда</w:t>
      </w:r>
      <w:r w:rsidR="00C20B48" w:rsidRPr="00BD5CFB">
        <w:rPr>
          <w:rFonts w:ascii="Verdana" w:hAnsi="Verdana"/>
          <w:b/>
          <w:sz w:val="18"/>
          <w:szCs w:val="18"/>
          <w:lang w:val="ru-RU"/>
        </w:rPr>
        <w:t>:</w:t>
      </w:r>
    </w:p>
    <w:p w14:paraId="2614D943" w14:textId="77777777" w:rsidR="00987493" w:rsidRPr="00BD5CFB" w:rsidRDefault="00987493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5AF12DA8" w14:textId="77777777" w:rsidR="007207D1" w:rsidRPr="00BD5CFB" w:rsidRDefault="007207D1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color w:val="FF0000"/>
          <w:sz w:val="18"/>
          <w:szCs w:val="18"/>
          <w:lang w:val="sr-Cyrl-RS"/>
        </w:rPr>
      </w:pPr>
      <w:r w:rsidRPr="00BD5CFB">
        <w:rPr>
          <w:rFonts w:ascii="Verdana" w:hAnsi="Verdana"/>
          <w:color w:val="000000" w:themeColor="text1"/>
          <w:sz w:val="18"/>
          <w:szCs w:val="18"/>
          <w:lang w:val="sr-Cyrl-RS"/>
        </w:rPr>
        <w:t>Учесницима који нису успели у поступку прикупљања писмених понуда депозит се враћа у року од 15 дана од дана отварања понуда.</w:t>
      </w:r>
    </w:p>
    <w:p w14:paraId="04ED83A5" w14:textId="77777777" w:rsidR="009D4AC7" w:rsidRPr="00BD5CFB" w:rsidRDefault="009D4AC7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26DFF98E" w14:textId="77777777" w:rsidR="00987493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Обавезан садржај понуде и исправе које је потребно доставити уз понуду:</w:t>
      </w:r>
    </w:p>
    <w:p w14:paraId="7975814B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2BEE09BE" w14:textId="55EBE5A7" w:rsidR="002B5790" w:rsidRPr="00BD5CFB" w:rsidRDefault="002B579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lastRenderedPageBreak/>
        <w:t xml:space="preserve">Понуда правног лица мора да садржи следеће податке: назив, седиште и број телефона и мора </w:t>
      </w:r>
      <w:r w:rsidR="00D86836" w:rsidRPr="00BD5CFB">
        <w:rPr>
          <w:rFonts w:ascii="Verdana" w:hAnsi="Verdana"/>
          <w:sz w:val="18"/>
          <w:szCs w:val="18"/>
          <w:lang w:val="sr-Cyrl-RS"/>
        </w:rPr>
        <w:t>да је потпише</w:t>
      </w:r>
      <w:r w:rsidRPr="00BD5CFB">
        <w:rPr>
          <w:rFonts w:ascii="Verdana" w:hAnsi="Verdana"/>
          <w:sz w:val="18"/>
          <w:szCs w:val="18"/>
          <w:lang w:val="sr-Cyrl-RS"/>
        </w:rPr>
        <w:t xml:space="preserve"> овлашћено лиц</w:t>
      </w:r>
      <w:r w:rsidR="00D86836" w:rsidRPr="00BD5CFB">
        <w:rPr>
          <w:rFonts w:ascii="Verdana" w:hAnsi="Verdana"/>
          <w:sz w:val="18"/>
          <w:szCs w:val="18"/>
          <w:lang w:val="sr-Cyrl-RS"/>
        </w:rPr>
        <w:t>е</w:t>
      </w:r>
      <w:r w:rsidR="00C90956" w:rsidRPr="00BD5CFB">
        <w:rPr>
          <w:rFonts w:ascii="Verdana" w:hAnsi="Verdana"/>
          <w:sz w:val="18"/>
          <w:szCs w:val="18"/>
          <w:lang w:val="sr-Latn-RS"/>
        </w:rPr>
        <w:t>.</w:t>
      </w:r>
      <w:r w:rsidRPr="00BD5CFB">
        <w:rPr>
          <w:rFonts w:ascii="Verdana" w:hAnsi="Verdana"/>
          <w:sz w:val="18"/>
          <w:szCs w:val="18"/>
          <w:lang w:val="sr-Cyrl-RS"/>
        </w:rPr>
        <w:t xml:space="preserve"> Уз понуду, правно лице прилаже ор</w:t>
      </w:r>
      <w:r w:rsidR="00AA2272" w:rsidRPr="00BD5CFB">
        <w:rPr>
          <w:rFonts w:ascii="Verdana" w:hAnsi="Verdana"/>
          <w:sz w:val="18"/>
          <w:szCs w:val="18"/>
          <w:lang w:val="sr-Cyrl-RS"/>
        </w:rPr>
        <w:t>и</w:t>
      </w:r>
      <w:r w:rsidRPr="00BD5CFB">
        <w:rPr>
          <w:rFonts w:ascii="Verdana" w:hAnsi="Verdana"/>
          <w:sz w:val="18"/>
          <w:szCs w:val="18"/>
          <w:lang w:val="sr-Cyrl-RS"/>
        </w:rPr>
        <w:t>ги</w:t>
      </w:r>
      <w:r w:rsidR="00AA2272" w:rsidRPr="00BD5CFB">
        <w:rPr>
          <w:rFonts w:ascii="Verdana" w:hAnsi="Verdana"/>
          <w:sz w:val="18"/>
          <w:szCs w:val="18"/>
          <w:lang w:val="sr-Cyrl-RS"/>
        </w:rPr>
        <w:t>нални извод из регистра привредних субјеката с подацима за то правно лице, не старији од 30 дана.</w:t>
      </w:r>
    </w:p>
    <w:p w14:paraId="65F87C49" w14:textId="77777777" w:rsidR="00AA2272" w:rsidRPr="00BD5CFB" w:rsidRDefault="00AA2272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08C4FA8D" w14:textId="0E6D3F6F" w:rsidR="00AA2272" w:rsidRPr="00BD5CFB" w:rsidRDefault="00AA227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Понуда физичког лица мора да садржи следеће податке: име и презиме, адресу, број личне карте и број телефона и мора бити потписана, а ако је то лице предузетник </w:t>
      </w:r>
      <w:r w:rsidR="00D86836" w:rsidRPr="00BD5CFB">
        <w:rPr>
          <w:rFonts w:ascii="Verdana" w:hAnsi="Verdana"/>
          <w:sz w:val="18"/>
          <w:szCs w:val="18"/>
          <w:lang w:val="sr-Cyrl-RS"/>
        </w:rPr>
        <w:t xml:space="preserve">– </w:t>
      </w:r>
      <w:r w:rsidRPr="00BD5CFB">
        <w:rPr>
          <w:rFonts w:ascii="Verdana" w:hAnsi="Verdana"/>
          <w:sz w:val="18"/>
          <w:szCs w:val="18"/>
          <w:lang w:val="sr-Cyrl-RS"/>
        </w:rPr>
        <w:t xml:space="preserve">уз понуду прилаже </w:t>
      </w:r>
      <w:r w:rsidR="00D86836" w:rsidRPr="00BD5CFB">
        <w:rPr>
          <w:rFonts w:ascii="Verdana" w:hAnsi="Verdana"/>
          <w:sz w:val="18"/>
          <w:szCs w:val="18"/>
          <w:lang w:val="sr-Cyrl-RS"/>
        </w:rPr>
        <w:t xml:space="preserve">се и </w:t>
      </w:r>
      <w:r w:rsidRPr="00BD5CFB">
        <w:rPr>
          <w:rFonts w:ascii="Verdana" w:hAnsi="Verdana"/>
          <w:sz w:val="18"/>
          <w:szCs w:val="18"/>
          <w:lang w:val="sr-Cyrl-RS"/>
        </w:rPr>
        <w:t xml:space="preserve">оригинални извод из регистра привредних субјеката или потврда </w:t>
      </w:r>
      <w:r w:rsidR="00D86836" w:rsidRPr="00BD5CFB">
        <w:rPr>
          <w:rFonts w:ascii="Verdana" w:hAnsi="Verdana"/>
          <w:sz w:val="18"/>
          <w:szCs w:val="18"/>
          <w:lang w:val="sr-Cyrl-RS"/>
        </w:rPr>
        <w:t xml:space="preserve">о томе </w:t>
      </w:r>
      <w:r w:rsidRPr="00BD5CFB">
        <w:rPr>
          <w:rFonts w:ascii="Verdana" w:hAnsi="Verdana"/>
          <w:sz w:val="18"/>
          <w:szCs w:val="18"/>
          <w:lang w:val="sr-Cyrl-RS"/>
        </w:rPr>
        <w:t xml:space="preserve">да је предузетник уписан у одговарајући регистар, све не старије од 30 дана. </w:t>
      </w:r>
    </w:p>
    <w:p w14:paraId="07CCBAA2" w14:textId="77777777" w:rsidR="00AA2272" w:rsidRPr="00BD5CFB" w:rsidRDefault="00AA2272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5420904C" w14:textId="102733A2" w:rsidR="00AA2272" w:rsidRPr="00BD5CFB" w:rsidRDefault="00AA227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>У понуди мора бити наведен износ који се нуди за предметну непокретност, а који не може бити нижи од почетне купопродајне цене која је за сваку непокретност посебно наведена.</w:t>
      </w:r>
    </w:p>
    <w:p w14:paraId="004C9D56" w14:textId="77777777" w:rsidR="00AA2272" w:rsidRPr="00BD5CFB" w:rsidRDefault="00AA2272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163CAB09" w14:textId="54B6E19D" w:rsidR="00AA2272" w:rsidRPr="00BD5CFB" w:rsidRDefault="00AA227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Уколико подносиоца понуде заступа пуномоћник, пуномоћје за заступање мора </w:t>
      </w:r>
      <w:r w:rsidR="00D86836" w:rsidRPr="00BD5CFB">
        <w:rPr>
          <w:rFonts w:ascii="Verdana" w:hAnsi="Verdana"/>
          <w:sz w:val="18"/>
          <w:szCs w:val="18"/>
          <w:lang w:val="sr-Cyrl-RS"/>
        </w:rPr>
        <w:t xml:space="preserve">оверити </w:t>
      </w:r>
      <w:r w:rsidRPr="00BD5CFB">
        <w:rPr>
          <w:rFonts w:ascii="Verdana" w:hAnsi="Verdana"/>
          <w:sz w:val="18"/>
          <w:szCs w:val="18"/>
          <w:lang w:val="sr-Cyrl-RS"/>
        </w:rPr>
        <w:t>јавн</w:t>
      </w:r>
      <w:r w:rsidR="00D86836" w:rsidRPr="00BD5CFB">
        <w:rPr>
          <w:rFonts w:ascii="Verdana" w:hAnsi="Verdana"/>
          <w:sz w:val="18"/>
          <w:szCs w:val="18"/>
          <w:lang w:val="sr-Cyrl-RS"/>
        </w:rPr>
        <w:t>и</w:t>
      </w:r>
      <w:r w:rsidRPr="00BD5CFB">
        <w:rPr>
          <w:rFonts w:ascii="Verdana" w:hAnsi="Verdana"/>
          <w:sz w:val="18"/>
          <w:szCs w:val="18"/>
          <w:lang w:val="sr-Cyrl-RS"/>
        </w:rPr>
        <w:t xml:space="preserve"> бележник. </w:t>
      </w:r>
    </w:p>
    <w:p w14:paraId="307A33FD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5B295033" w14:textId="77777777" w:rsidR="00AA2272" w:rsidRPr="00BD5CFB" w:rsidRDefault="00AA227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Понуда је непотпуна ако не садржи све податке предвиђене овим огласом или су подаци дати супротно објављеном огласу. </w:t>
      </w:r>
    </w:p>
    <w:p w14:paraId="5AF69808" w14:textId="77777777" w:rsidR="000F5DF8" w:rsidRPr="00BD5CFB" w:rsidRDefault="000F5DF8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41334D23" w14:textId="0384C26A" w:rsidR="00C07DA6" w:rsidRPr="00BD5CFB" w:rsidRDefault="00C07DA6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Учесник уз понуду мора да достави назив своје пословне банке и број жиро рачуна на који се може извршити повраћај депозита, у случају да не буде изабран као најповољнији. </w:t>
      </w:r>
    </w:p>
    <w:p w14:paraId="17230892" w14:textId="77777777" w:rsidR="00FF1D8E" w:rsidRPr="00BD5CFB" w:rsidRDefault="00FF1D8E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</w:p>
    <w:p w14:paraId="665B1A27" w14:textId="6D2DDE6A" w:rsidR="00D5776E" w:rsidRPr="00BD5CFB" w:rsidRDefault="00D5776E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Образац понуде и образац специјалног пуномоћја, објављени су на интернет презентацији Управе за имовину Аутономне покрајине Војводине, са следећом адресом </w:t>
      </w:r>
      <w:hyperlink r:id="rId8" w:history="1">
        <w:r w:rsidR="00EB28E3" w:rsidRPr="00BD5CFB">
          <w:rPr>
            <w:rStyle w:val="Hyperlink"/>
            <w:sz w:val="18"/>
            <w:szCs w:val="18"/>
          </w:rPr>
          <w:t>http</w:t>
        </w:r>
        <w:r w:rsidR="00EB28E3" w:rsidRPr="00396FEF">
          <w:rPr>
            <w:rStyle w:val="Hyperlink"/>
            <w:sz w:val="18"/>
            <w:szCs w:val="18"/>
            <w:lang w:val="ru-RU"/>
          </w:rPr>
          <w:t>://</w:t>
        </w:r>
        <w:r w:rsidR="00EB28E3" w:rsidRPr="00BD5CFB">
          <w:rPr>
            <w:rStyle w:val="Hyperlink"/>
            <w:sz w:val="18"/>
            <w:szCs w:val="18"/>
          </w:rPr>
          <w:t>www</w:t>
        </w:r>
        <w:r w:rsidR="00EB28E3" w:rsidRPr="00396FEF">
          <w:rPr>
            <w:rStyle w:val="Hyperlink"/>
            <w:sz w:val="18"/>
            <w:szCs w:val="18"/>
            <w:lang w:val="ru-RU"/>
          </w:rPr>
          <w:t>.</w:t>
        </w:r>
        <w:r w:rsidR="00EB28E3" w:rsidRPr="00BD5CFB">
          <w:rPr>
            <w:rStyle w:val="Hyperlink"/>
            <w:sz w:val="18"/>
            <w:szCs w:val="18"/>
          </w:rPr>
          <w:t>imovina</w:t>
        </w:r>
        <w:r w:rsidR="00EB28E3" w:rsidRPr="00396FEF">
          <w:rPr>
            <w:rStyle w:val="Hyperlink"/>
            <w:sz w:val="18"/>
            <w:szCs w:val="18"/>
            <w:lang w:val="ru-RU"/>
          </w:rPr>
          <w:t>.</w:t>
        </w:r>
        <w:r w:rsidR="00EB28E3" w:rsidRPr="00BD5CFB">
          <w:rPr>
            <w:rStyle w:val="Hyperlink"/>
            <w:sz w:val="18"/>
            <w:szCs w:val="18"/>
          </w:rPr>
          <w:t>vojvodina</w:t>
        </w:r>
        <w:r w:rsidR="00EB28E3" w:rsidRPr="00396FEF">
          <w:rPr>
            <w:rStyle w:val="Hyperlink"/>
            <w:sz w:val="18"/>
            <w:szCs w:val="18"/>
            <w:lang w:val="ru-RU"/>
          </w:rPr>
          <w:t>.</w:t>
        </w:r>
        <w:r w:rsidR="00EB28E3" w:rsidRPr="00BD5CFB">
          <w:rPr>
            <w:rStyle w:val="Hyperlink"/>
            <w:sz w:val="18"/>
            <w:szCs w:val="18"/>
          </w:rPr>
          <w:t>gov</w:t>
        </w:r>
        <w:r w:rsidR="00EB28E3" w:rsidRPr="00396FEF">
          <w:rPr>
            <w:rStyle w:val="Hyperlink"/>
            <w:sz w:val="18"/>
            <w:szCs w:val="18"/>
            <w:lang w:val="ru-RU"/>
          </w:rPr>
          <w:t>.</w:t>
        </w:r>
        <w:r w:rsidR="00EB28E3" w:rsidRPr="00BD5CFB">
          <w:rPr>
            <w:rStyle w:val="Hyperlink"/>
            <w:sz w:val="18"/>
            <w:szCs w:val="18"/>
          </w:rPr>
          <w:t>rs</w:t>
        </w:r>
        <w:r w:rsidR="00EB28E3" w:rsidRPr="00396FEF">
          <w:rPr>
            <w:rStyle w:val="Hyperlink"/>
            <w:sz w:val="18"/>
            <w:szCs w:val="18"/>
            <w:lang w:val="ru-RU"/>
          </w:rPr>
          <w:t>/</w:t>
        </w:r>
      </w:hyperlink>
      <w:r w:rsidRPr="00BD5CFB">
        <w:rPr>
          <w:rFonts w:ascii="Verdana" w:hAnsi="Verdana"/>
          <w:sz w:val="18"/>
          <w:szCs w:val="18"/>
          <w:lang w:val="sr-Cyrl-RS"/>
        </w:rPr>
        <w:t>.</w:t>
      </w:r>
      <w:r w:rsidR="00EB28E3">
        <w:rPr>
          <w:rFonts w:ascii="Verdana" w:hAnsi="Verdana"/>
          <w:sz w:val="18"/>
          <w:szCs w:val="18"/>
          <w:lang w:val="sr-Cyrl-RS"/>
        </w:rPr>
        <w:t xml:space="preserve"> </w:t>
      </w:r>
    </w:p>
    <w:p w14:paraId="68231692" w14:textId="77777777" w:rsidR="00C07DA6" w:rsidRPr="00BD5CFB" w:rsidRDefault="00C07DA6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2525DD98" w14:textId="77777777" w:rsidR="00987493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Адреса за достављање понуде:</w:t>
      </w:r>
    </w:p>
    <w:p w14:paraId="38B2E20B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419680F6" w14:textId="77777777" w:rsidR="002B5790" w:rsidRPr="00BD5CFB" w:rsidRDefault="002B579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Понуде се достављају на следећу адресу: </w:t>
      </w:r>
    </w:p>
    <w:p w14:paraId="45DE235A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75FF0032" w14:textId="77777777" w:rsidR="00C07DA6" w:rsidRPr="00BD5CFB" w:rsidRDefault="00C07DA6" w:rsidP="00BD5CFB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>Покрајинска влада</w:t>
      </w:r>
    </w:p>
    <w:p w14:paraId="52B76976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>Управа за имовину Аутономне покрајине Војводине</w:t>
      </w:r>
    </w:p>
    <w:p w14:paraId="6155B1E7" w14:textId="767B6C02" w:rsidR="00C07DA6" w:rsidRPr="00BD5CFB" w:rsidRDefault="005C0C82" w:rsidP="00BD5CFB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  <w:lang w:val="sr-Cyrl-RS"/>
        </w:rPr>
      </w:pPr>
      <w:r w:rsidRPr="005C0C82">
        <w:rPr>
          <w:rFonts w:ascii="Verdana" w:hAnsi="Verdana"/>
          <w:sz w:val="18"/>
          <w:szCs w:val="18"/>
          <w:lang w:val="sr-Cyrl-RS"/>
        </w:rPr>
        <w:t>Комисија за спровођење поступка отуђења непокретности стечених наплатом потраживања из јавне својине Аутономне покрајине Војводине</w:t>
      </w:r>
      <w:r w:rsidR="00C07DA6" w:rsidRPr="00BD5CFB">
        <w:rPr>
          <w:rFonts w:ascii="Verdana" w:hAnsi="Verdana"/>
          <w:sz w:val="18"/>
          <w:szCs w:val="18"/>
          <w:lang w:val="sr-Cyrl-RS"/>
        </w:rPr>
        <w:t xml:space="preserve"> </w:t>
      </w:r>
      <w:r w:rsidR="008B7D41" w:rsidRPr="00BD5CFB">
        <w:rPr>
          <w:rFonts w:ascii="Verdana" w:hAnsi="Verdana"/>
          <w:sz w:val="18"/>
          <w:szCs w:val="18"/>
          <w:lang w:val="sr-Cyrl-RS"/>
        </w:rPr>
        <w:t>– НЕ ОТВАРАТИ</w:t>
      </w:r>
    </w:p>
    <w:p w14:paraId="2F96C32F" w14:textId="77777777" w:rsidR="00C07DA6" w:rsidRPr="00BD5CFB" w:rsidRDefault="00C07DA6" w:rsidP="00BD5CFB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>Аутономне покрајине Војводине</w:t>
      </w:r>
    </w:p>
    <w:p w14:paraId="45CABADD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>Булевар Михајла Пупина број 16</w:t>
      </w:r>
    </w:p>
    <w:p w14:paraId="0D6F937E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>21000 Нови Сад</w:t>
      </w:r>
    </w:p>
    <w:p w14:paraId="0C7A0F22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41A35455" w14:textId="06FA1C9B" w:rsidR="002B5790" w:rsidRPr="00BD5CFB" w:rsidRDefault="002B579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Понуда се доставља у затвореној коверти, с видљивом назнаком на који се оглас односи и ко је подносилац понуде. </w:t>
      </w:r>
    </w:p>
    <w:p w14:paraId="31E71792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09801BF3" w14:textId="77EB7C7D" w:rsidR="000F5DF8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Место и време увида у документацију у вези с непокретностима к</w:t>
      </w:r>
      <w:r w:rsidR="00A04589" w:rsidRPr="00BD5CFB">
        <w:rPr>
          <w:rFonts w:ascii="Verdana" w:hAnsi="Verdana"/>
          <w:b/>
          <w:sz w:val="18"/>
          <w:szCs w:val="18"/>
          <w:lang w:val="sr-Cyrl-RS"/>
        </w:rPr>
        <w:t xml:space="preserve">оје се отуђују из јавне </w:t>
      </w:r>
      <w:r w:rsidR="00AA2272" w:rsidRPr="00BD5CFB">
        <w:rPr>
          <w:rFonts w:ascii="Verdana" w:hAnsi="Verdana"/>
          <w:b/>
          <w:sz w:val="18"/>
          <w:szCs w:val="18"/>
          <w:lang w:val="sr-Cyrl-RS"/>
        </w:rPr>
        <w:t>својине:</w:t>
      </w:r>
    </w:p>
    <w:p w14:paraId="12BCFFF0" w14:textId="77777777" w:rsidR="000F5DF8" w:rsidRPr="00BD5CFB" w:rsidRDefault="000F5DF8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365DD16B" w14:textId="5B55D657" w:rsidR="00AA2272" w:rsidRPr="00BD5CFB" w:rsidRDefault="00AA227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Свако заинтересовано лице може извршити увид у документацију у вези с непокретностима које се отуђују из јавне својине сваког радног дана, </w:t>
      </w:r>
      <w:r w:rsidR="00AC4534" w:rsidRPr="00BD5CFB">
        <w:rPr>
          <w:rFonts w:ascii="Verdana" w:hAnsi="Verdana"/>
          <w:sz w:val="18"/>
          <w:szCs w:val="18"/>
          <w:lang w:val="sr-Cyrl-RS"/>
        </w:rPr>
        <w:t>по претходној најави, и то дан раније</w:t>
      </w:r>
      <w:r w:rsidR="008B7D41" w:rsidRPr="00BD5CFB">
        <w:rPr>
          <w:rFonts w:ascii="Verdana" w:hAnsi="Verdana"/>
          <w:sz w:val="18"/>
          <w:szCs w:val="18"/>
          <w:lang w:val="sr-Cyrl-RS"/>
        </w:rPr>
        <w:t xml:space="preserve"> на телефон: 021/487-4058</w:t>
      </w:r>
      <w:r w:rsidR="00AC4534" w:rsidRPr="00BD5CFB">
        <w:rPr>
          <w:rFonts w:ascii="Verdana" w:hAnsi="Verdana"/>
          <w:sz w:val="18"/>
          <w:szCs w:val="18"/>
          <w:lang w:val="sr-Cyrl-RS"/>
        </w:rPr>
        <w:t xml:space="preserve">, </w:t>
      </w:r>
      <w:r w:rsidRPr="00BD5CFB">
        <w:rPr>
          <w:rFonts w:ascii="Verdana" w:hAnsi="Verdana"/>
          <w:sz w:val="18"/>
          <w:szCs w:val="18"/>
          <w:lang w:val="sr-Cyrl-RS"/>
        </w:rPr>
        <w:t xml:space="preserve">у просторијама Управе за имовину Аутономне покрајине Војводине у Новом Саду, Булевар Михајла Пупина број 25, крило Д, </w:t>
      </w:r>
      <w:r w:rsidRPr="00BD5CFB">
        <w:rPr>
          <w:rFonts w:ascii="Verdana" w:hAnsi="Verdana"/>
          <w:sz w:val="18"/>
          <w:szCs w:val="18"/>
          <w:lang w:val="sr-Latn-RS"/>
        </w:rPr>
        <w:t xml:space="preserve">IV </w:t>
      </w:r>
      <w:r w:rsidR="00AC4534" w:rsidRPr="00BD5CFB">
        <w:rPr>
          <w:rFonts w:ascii="Verdana" w:hAnsi="Verdana"/>
          <w:sz w:val="18"/>
          <w:szCs w:val="18"/>
          <w:lang w:val="sr-Cyrl-RS"/>
        </w:rPr>
        <w:t xml:space="preserve">спрат, канцеларија број </w:t>
      </w:r>
      <w:r w:rsidR="008B7D41" w:rsidRPr="00BD5CFB">
        <w:rPr>
          <w:rFonts w:ascii="Verdana" w:hAnsi="Verdana"/>
          <w:sz w:val="18"/>
          <w:szCs w:val="18"/>
          <w:lang w:val="sr-Cyrl-RS"/>
        </w:rPr>
        <w:t>6</w:t>
      </w:r>
      <w:r w:rsidRPr="00BD5CFB">
        <w:rPr>
          <w:rFonts w:ascii="Verdana" w:hAnsi="Verdana"/>
          <w:sz w:val="18"/>
          <w:szCs w:val="18"/>
          <w:lang w:val="sr-Cyrl-RS"/>
        </w:rPr>
        <w:t>.</w:t>
      </w:r>
    </w:p>
    <w:p w14:paraId="7EF98479" w14:textId="77777777" w:rsidR="00F71DAC" w:rsidRPr="00BD5CFB" w:rsidRDefault="00F71DAC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4837D75A" w14:textId="77777777" w:rsidR="00987493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Рок за подношење понуде:</w:t>
      </w:r>
    </w:p>
    <w:p w14:paraId="593A71D7" w14:textId="77777777" w:rsidR="005C0C82" w:rsidRPr="00BD5CFB" w:rsidRDefault="005C0C8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</w:rPr>
      </w:pPr>
    </w:p>
    <w:p w14:paraId="1779E54E" w14:textId="401EE45E" w:rsidR="00021401" w:rsidRDefault="000F5DF8" w:rsidP="00EB279F">
      <w:pPr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ab/>
        <w:t xml:space="preserve">Понуде се достављају до </w:t>
      </w:r>
      <w:r w:rsidR="008A4B0F">
        <w:rPr>
          <w:rFonts w:ascii="Verdana" w:hAnsi="Verdana"/>
          <w:sz w:val="18"/>
          <w:szCs w:val="18"/>
          <w:lang w:val="ru-RU"/>
        </w:rPr>
        <w:t xml:space="preserve">16. </w:t>
      </w:r>
      <w:r w:rsidR="00EB279F">
        <w:rPr>
          <w:rFonts w:ascii="Verdana" w:hAnsi="Verdana"/>
          <w:sz w:val="18"/>
          <w:szCs w:val="18"/>
          <w:lang w:val="ru-RU"/>
        </w:rPr>
        <w:t xml:space="preserve">јула </w:t>
      </w:r>
      <w:r w:rsidR="00FF1D8E" w:rsidRPr="00BD5CFB">
        <w:rPr>
          <w:rFonts w:ascii="Verdana" w:hAnsi="Verdana"/>
          <w:sz w:val="18"/>
          <w:szCs w:val="18"/>
          <w:lang w:val="sr-Cyrl-RS"/>
        </w:rPr>
        <w:t>2021</w:t>
      </w:r>
      <w:r w:rsidR="000C7389" w:rsidRPr="00BD5CFB">
        <w:rPr>
          <w:rFonts w:ascii="Verdana" w:hAnsi="Verdana"/>
          <w:sz w:val="18"/>
          <w:szCs w:val="18"/>
          <w:lang w:val="sr-Cyrl-RS"/>
        </w:rPr>
        <w:t>.</w:t>
      </w:r>
      <w:r w:rsidR="005E1E1A" w:rsidRPr="00BD5CFB">
        <w:rPr>
          <w:rFonts w:ascii="Verdana" w:hAnsi="Verdana"/>
          <w:sz w:val="18"/>
          <w:szCs w:val="18"/>
          <w:lang w:val="sr-Cyrl-RS"/>
        </w:rPr>
        <w:t xml:space="preserve"> године </w:t>
      </w:r>
      <w:r w:rsidRPr="00BD5CFB">
        <w:rPr>
          <w:rFonts w:ascii="Verdana" w:hAnsi="Verdana"/>
          <w:sz w:val="18"/>
          <w:szCs w:val="18"/>
          <w:lang w:val="sr-Cyrl-RS"/>
        </w:rPr>
        <w:t xml:space="preserve">до </w:t>
      </w:r>
      <w:r w:rsidR="00AC4534" w:rsidRPr="00BD5CFB">
        <w:rPr>
          <w:rFonts w:ascii="Verdana" w:hAnsi="Verdana"/>
          <w:sz w:val="18"/>
          <w:szCs w:val="18"/>
          <w:lang w:val="sr-Cyrl-RS"/>
        </w:rPr>
        <w:t>14</w:t>
      </w:r>
      <w:r w:rsidR="005C0C82">
        <w:rPr>
          <w:rFonts w:ascii="Verdana" w:hAnsi="Verdana"/>
          <w:sz w:val="18"/>
          <w:szCs w:val="18"/>
          <w:lang w:val="sr-Cyrl-RS"/>
        </w:rPr>
        <w:t>,00</w:t>
      </w:r>
      <w:r w:rsidRPr="00BD5CFB">
        <w:rPr>
          <w:rFonts w:ascii="Verdana" w:hAnsi="Verdana"/>
          <w:sz w:val="18"/>
          <w:szCs w:val="18"/>
          <w:lang w:val="sr-Cyrl-RS"/>
        </w:rPr>
        <w:t xml:space="preserve"> часова.</w:t>
      </w:r>
    </w:p>
    <w:p w14:paraId="75C01C72" w14:textId="77777777" w:rsidR="005C0C82" w:rsidRPr="00BD5CFB" w:rsidRDefault="005C0C82" w:rsidP="00BD5CFB">
      <w:pPr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5CBB9BFD" w14:textId="6F42B3A2" w:rsidR="00021401" w:rsidRDefault="00021401" w:rsidP="00BD5CFB">
      <w:pPr>
        <w:spacing w:after="0" w:line="240" w:lineRule="auto"/>
        <w:ind w:left="567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Дан предаје пошти искључиво препорученом пошиљком, сматра се као дан предаје </w:t>
      </w:r>
      <w:r w:rsidR="000F116F" w:rsidRPr="00BD5CFB">
        <w:rPr>
          <w:rFonts w:ascii="Verdana" w:hAnsi="Verdana"/>
          <w:sz w:val="18"/>
          <w:szCs w:val="18"/>
          <w:lang w:val="sr-Cyrl-RS"/>
        </w:rPr>
        <w:t>Управи за имовину АП Војводине</w:t>
      </w:r>
      <w:r w:rsidRPr="00BD5CFB">
        <w:rPr>
          <w:rFonts w:ascii="Verdana" w:hAnsi="Verdana"/>
          <w:sz w:val="18"/>
          <w:szCs w:val="18"/>
          <w:lang w:val="sr-Cyrl-RS"/>
        </w:rPr>
        <w:t xml:space="preserve">, под условом да је пошиљка стигла у </w:t>
      </w:r>
      <w:r w:rsidR="000F116F" w:rsidRPr="00BD5CFB">
        <w:rPr>
          <w:rFonts w:ascii="Verdana" w:hAnsi="Verdana"/>
          <w:sz w:val="18"/>
          <w:szCs w:val="18"/>
          <w:lang w:val="sr-Cyrl-RS"/>
        </w:rPr>
        <w:t>Управу за имовину АП Војводине</w:t>
      </w:r>
      <w:r w:rsidRPr="00BD5CFB">
        <w:rPr>
          <w:rFonts w:ascii="Verdana" w:hAnsi="Verdana"/>
          <w:sz w:val="18"/>
          <w:szCs w:val="18"/>
          <w:lang w:val="sr-Cyrl-RS"/>
        </w:rPr>
        <w:t xml:space="preserve"> до дана отварања понуда.</w:t>
      </w:r>
    </w:p>
    <w:p w14:paraId="66104117" w14:textId="77777777" w:rsidR="005C0C82" w:rsidRPr="00BD5CFB" w:rsidRDefault="005C0C82" w:rsidP="00BD5CFB">
      <w:pPr>
        <w:spacing w:after="0" w:line="240" w:lineRule="auto"/>
        <w:ind w:left="567"/>
        <w:jc w:val="both"/>
        <w:rPr>
          <w:rFonts w:ascii="Verdana" w:hAnsi="Verdana"/>
          <w:sz w:val="18"/>
          <w:szCs w:val="18"/>
          <w:lang w:val="sr-Cyrl-RS"/>
        </w:rPr>
      </w:pPr>
    </w:p>
    <w:p w14:paraId="34D8319F" w14:textId="77777777" w:rsidR="00987493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Место и време одржавања отварања понуда:</w:t>
      </w:r>
    </w:p>
    <w:p w14:paraId="64F46ED6" w14:textId="77777777" w:rsidR="00AA2272" w:rsidRPr="00BD5CFB" w:rsidRDefault="00AA2272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4D5CA9CB" w14:textId="38F465C5" w:rsidR="00034953" w:rsidRPr="00BD5CFB" w:rsidRDefault="00034953" w:rsidP="00BD5CFB">
      <w:pPr>
        <w:pStyle w:val="ListParagraph"/>
        <w:spacing w:after="0" w:line="240" w:lineRule="auto"/>
        <w:ind w:left="567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Јавно отварање приспелих понуда одржаће се </w:t>
      </w:r>
      <w:r w:rsidR="008A4B0F">
        <w:rPr>
          <w:rFonts w:ascii="Verdana" w:hAnsi="Verdana"/>
          <w:sz w:val="18"/>
          <w:szCs w:val="18"/>
          <w:lang w:val="sr-Cyrl-RS"/>
        </w:rPr>
        <w:t xml:space="preserve">20. јула </w:t>
      </w:r>
      <w:r w:rsidR="00905C6A" w:rsidRPr="00BD5CFB">
        <w:rPr>
          <w:rFonts w:ascii="Verdana" w:hAnsi="Verdana"/>
          <w:sz w:val="18"/>
          <w:szCs w:val="18"/>
          <w:lang w:val="sr-Cyrl-RS"/>
        </w:rPr>
        <w:t xml:space="preserve">2021. године у </w:t>
      </w:r>
      <w:r w:rsidR="00905C6A" w:rsidRPr="00EE589D">
        <w:rPr>
          <w:rFonts w:ascii="Verdana" w:hAnsi="Verdana"/>
          <w:sz w:val="18"/>
          <w:szCs w:val="18"/>
          <w:lang w:val="sr-Cyrl-RS"/>
        </w:rPr>
        <w:t>1</w:t>
      </w:r>
      <w:r w:rsidR="00905C6A" w:rsidRPr="00EE589D">
        <w:rPr>
          <w:rFonts w:ascii="Verdana" w:hAnsi="Verdana"/>
          <w:sz w:val="18"/>
          <w:szCs w:val="18"/>
          <w:lang w:val="sr-Latn-RS"/>
        </w:rPr>
        <w:t>2</w:t>
      </w:r>
      <w:r w:rsidRPr="00EE589D">
        <w:rPr>
          <w:rFonts w:ascii="Verdana" w:hAnsi="Verdana"/>
          <w:sz w:val="18"/>
          <w:szCs w:val="18"/>
          <w:lang w:val="sr-Cyrl-RS"/>
        </w:rPr>
        <w:t>,00</w:t>
      </w:r>
      <w:r w:rsidRPr="00BD5CFB">
        <w:rPr>
          <w:rFonts w:ascii="Verdana" w:hAnsi="Verdana"/>
          <w:sz w:val="18"/>
          <w:szCs w:val="18"/>
          <w:lang w:val="sr-Cyrl-RS"/>
        </w:rPr>
        <w:t xml:space="preserve"> часова, у просторијама Управе за имовину Аутономне покрајине Војводине, на следећој адреси: </w:t>
      </w:r>
    </w:p>
    <w:p w14:paraId="76EAABA2" w14:textId="77777777" w:rsidR="00034953" w:rsidRPr="00BD5CFB" w:rsidRDefault="00034953" w:rsidP="00BD5CFB">
      <w:pPr>
        <w:pStyle w:val="ListParagraph"/>
        <w:spacing w:after="0" w:line="240" w:lineRule="auto"/>
        <w:ind w:left="502"/>
        <w:jc w:val="both"/>
        <w:rPr>
          <w:rFonts w:ascii="Verdana" w:hAnsi="Verdana"/>
          <w:sz w:val="18"/>
          <w:szCs w:val="18"/>
          <w:highlight w:val="yellow"/>
          <w:lang w:val="sr-Cyrl-RS"/>
        </w:rPr>
      </w:pPr>
    </w:p>
    <w:p w14:paraId="23C74C5B" w14:textId="77777777" w:rsidR="00034953" w:rsidRPr="00BD5CFB" w:rsidRDefault="00034953" w:rsidP="00BD5CFB">
      <w:pPr>
        <w:pStyle w:val="ListParagraph"/>
        <w:spacing w:after="0" w:line="240" w:lineRule="auto"/>
        <w:ind w:left="502"/>
        <w:jc w:val="center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>Булевар Михајла Пупина број 25, Нови Сад</w:t>
      </w:r>
    </w:p>
    <w:p w14:paraId="2FC9051E" w14:textId="77777777" w:rsidR="00034953" w:rsidRPr="00BD5CFB" w:rsidRDefault="00034953" w:rsidP="00BD5CFB">
      <w:pPr>
        <w:pStyle w:val="ListParagraph"/>
        <w:spacing w:after="0" w:line="240" w:lineRule="auto"/>
        <w:ind w:left="502"/>
        <w:jc w:val="center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Latn-RS"/>
        </w:rPr>
        <w:t xml:space="preserve">IV </w:t>
      </w:r>
      <w:r w:rsidRPr="00BD5CFB">
        <w:rPr>
          <w:rFonts w:ascii="Verdana" w:hAnsi="Verdana"/>
          <w:sz w:val="18"/>
          <w:szCs w:val="18"/>
          <w:lang w:val="sr-Cyrl-RS"/>
        </w:rPr>
        <w:t>спрат, крило Д.</w:t>
      </w:r>
    </w:p>
    <w:p w14:paraId="65B26522" w14:textId="77777777" w:rsidR="009D4AC7" w:rsidRPr="00BD5CFB" w:rsidRDefault="009D4AC7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07DEB2EE" w14:textId="77777777" w:rsidR="002B5790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Обавештења:</w:t>
      </w:r>
      <w:r w:rsidR="00A45522" w:rsidRPr="00BD5CFB">
        <w:rPr>
          <w:rFonts w:ascii="Verdana" w:hAnsi="Verdana"/>
          <w:b/>
          <w:sz w:val="18"/>
          <w:szCs w:val="18"/>
          <w:lang w:val="sr-Cyrl-RS"/>
        </w:rPr>
        <w:t xml:space="preserve"> </w:t>
      </w:r>
    </w:p>
    <w:p w14:paraId="05830551" w14:textId="77777777"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0E6FB864" w14:textId="77777777" w:rsidR="002B5790" w:rsidRPr="00BD5CFB" w:rsidRDefault="002B579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>Непокретности се отуђују у</w:t>
      </w:r>
      <w:r w:rsidR="00C07DA6" w:rsidRPr="00BD5CFB">
        <w:rPr>
          <w:rFonts w:ascii="Verdana" w:hAnsi="Verdana"/>
          <w:sz w:val="18"/>
          <w:szCs w:val="18"/>
          <w:lang w:val="sr-Cyrl-RS"/>
        </w:rPr>
        <w:t xml:space="preserve"> виђеном стању, без права купца на накнадне рекламације.</w:t>
      </w:r>
    </w:p>
    <w:p w14:paraId="6F017E23" w14:textId="77777777" w:rsidR="00C53775" w:rsidRPr="00BD5CFB" w:rsidRDefault="00C53775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2750EC31" w14:textId="77777777" w:rsidR="00343579" w:rsidRDefault="00C53775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Сва заинтересована лица могу разгледати непокретности које су </w:t>
      </w:r>
      <w:r w:rsidR="00343579" w:rsidRPr="00BD5CFB">
        <w:rPr>
          <w:rFonts w:ascii="Verdana" w:hAnsi="Verdana"/>
          <w:sz w:val="18"/>
          <w:szCs w:val="18"/>
          <w:lang w:val="sr-Cyrl-RS"/>
        </w:rPr>
        <w:t xml:space="preserve">предмет отуђења. </w:t>
      </w:r>
    </w:p>
    <w:p w14:paraId="189DFCFA" w14:textId="77777777" w:rsidR="005C0C82" w:rsidRPr="00BD5CFB" w:rsidRDefault="005C0C8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</w:p>
    <w:p w14:paraId="6681E7CB" w14:textId="256D639D" w:rsidR="00337F23" w:rsidRPr="00BD5CFB" w:rsidRDefault="00343579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Заинтересовано лице дужно је да о намери да разгледа непокретност обавести </w:t>
      </w:r>
      <w:r w:rsidR="008B7D41" w:rsidRPr="00BD5CFB">
        <w:rPr>
          <w:rFonts w:ascii="Verdana" w:hAnsi="Verdana"/>
          <w:sz w:val="18"/>
          <w:szCs w:val="18"/>
          <w:lang w:val="sr-Cyrl-RS"/>
        </w:rPr>
        <w:t>Стефана Јаћимовића</w:t>
      </w:r>
      <w:r w:rsidRPr="00BD5CFB">
        <w:rPr>
          <w:rFonts w:ascii="Verdana" w:hAnsi="Verdana"/>
          <w:sz w:val="18"/>
          <w:szCs w:val="18"/>
          <w:lang w:val="sr-Cyrl-RS"/>
        </w:rPr>
        <w:t xml:space="preserve">, </w:t>
      </w:r>
      <w:r w:rsidR="008B7D41" w:rsidRPr="00BD5CFB">
        <w:rPr>
          <w:rFonts w:ascii="Verdana" w:hAnsi="Verdana"/>
          <w:sz w:val="18"/>
          <w:szCs w:val="18"/>
          <w:lang w:val="sr-Cyrl-RS"/>
        </w:rPr>
        <w:t xml:space="preserve">секретара </w:t>
      </w:r>
      <w:r w:rsidRPr="00BD5CFB">
        <w:rPr>
          <w:rFonts w:ascii="Verdana" w:hAnsi="Verdana"/>
          <w:sz w:val="18"/>
          <w:szCs w:val="18"/>
          <w:lang w:val="sr-Cyrl-RS"/>
        </w:rPr>
        <w:t xml:space="preserve">Комисије за спровођење поступка отуђења непокретности </w:t>
      </w:r>
      <w:r w:rsidR="00DF372E" w:rsidRPr="00DF372E">
        <w:rPr>
          <w:rFonts w:ascii="Verdana" w:hAnsi="Verdana"/>
          <w:sz w:val="18"/>
          <w:szCs w:val="18"/>
          <w:lang w:val="sr-Cyrl-RS"/>
        </w:rPr>
        <w:t xml:space="preserve">стечених наплатом потраживања </w:t>
      </w:r>
      <w:r w:rsidRPr="00BD5CFB">
        <w:rPr>
          <w:rFonts w:ascii="Verdana" w:hAnsi="Verdana"/>
          <w:sz w:val="18"/>
          <w:szCs w:val="18"/>
          <w:lang w:val="sr-Cyrl-RS"/>
        </w:rPr>
        <w:t>из јавне својине Аутономне покрајине Војводине најкасније два радна дана пре дана разледања, путем телефона број: 021/487-</w:t>
      </w:r>
      <w:r w:rsidR="008B7D41" w:rsidRPr="00BD5CFB">
        <w:rPr>
          <w:rFonts w:ascii="Verdana" w:hAnsi="Verdana"/>
          <w:sz w:val="18"/>
          <w:szCs w:val="18"/>
          <w:lang w:val="sr-Cyrl-RS"/>
        </w:rPr>
        <w:t xml:space="preserve">4058 </w:t>
      </w:r>
      <w:r w:rsidRPr="00BD5CFB">
        <w:rPr>
          <w:rFonts w:ascii="Verdana" w:hAnsi="Verdana"/>
          <w:sz w:val="18"/>
          <w:szCs w:val="18"/>
          <w:lang w:val="sr-Cyrl-RS"/>
        </w:rPr>
        <w:t xml:space="preserve">или путем електронске поште са следећом адресом: </w:t>
      </w:r>
      <w:hyperlink r:id="rId9" w:history="1">
        <w:r w:rsidR="008B7D41" w:rsidRPr="00BD5CFB">
          <w:rPr>
            <w:rStyle w:val="Hyperlink"/>
            <w:rFonts w:ascii="Verdana" w:hAnsi="Verdana"/>
            <w:sz w:val="18"/>
            <w:szCs w:val="18"/>
            <w:lang w:val="sr-Latn-RS"/>
          </w:rPr>
          <w:t>stefan.jacimovic@vojvodina.gov.rs</w:t>
        </w:r>
      </w:hyperlink>
      <w:r w:rsidRPr="00BD5CFB">
        <w:rPr>
          <w:rFonts w:ascii="Verdana" w:hAnsi="Verdana"/>
          <w:sz w:val="18"/>
          <w:szCs w:val="18"/>
          <w:lang w:val="sr-Cyrl-RS"/>
        </w:rPr>
        <w:t xml:space="preserve">, како би се разгледање благовремено </w:t>
      </w:r>
      <w:r w:rsidR="000F116F" w:rsidRPr="00BD5CFB">
        <w:rPr>
          <w:rFonts w:ascii="Verdana" w:hAnsi="Verdana"/>
          <w:sz w:val="18"/>
          <w:szCs w:val="18"/>
          <w:lang w:val="sr-Cyrl-RS"/>
        </w:rPr>
        <w:t>организовало</w:t>
      </w:r>
      <w:r w:rsidRPr="00BD5CFB">
        <w:rPr>
          <w:rFonts w:ascii="Verdana" w:hAnsi="Verdana"/>
          <w:sz w:val="18"/>
          <w:szCs w:val="18"/>
          <w:lang w:val="sr-Cyrl-RS"/>
        </w:rPr>
        <w:t>.</w:t>
      </w:r>
    </w:p>
    <w:p w14:paraId="20A64857" w14:textId="77777777" w:rsidR="00337F23" w:rsidRPr="00BD5CFB" w:rsidRDefault="00337F23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2631F32B" w14:textId="77777777" w:rsidR="00AA2272" w:rsidRPr="00BD5CFB" w:rsidRDefault="00AA227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 xml:space="preserve">Подносиоци неблаговремене, односно непотпуне понуде неће моћи да учествују у поступку прикупљања писмених понуда. </w:t>
      </w:r>
    </w:p>
    <w:p w14:paraId="654A8FFC" w14:textId="77777777" w:rsidR="000F5DF8" w:rsidRPr="00BD5CFB" w:rsidRDefault="000F5DF8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510CAE1F" w14:textId="77777777" w:rsidR="008F21B5" w:rsidRPr="00BD5CFB" w:rsidRDefault="006D6298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RS"/>
        </w:rPr>
      </w:pPr>
      <w:r w:rsidRPr="00BD5CFB">
        <w:rPr>
          <w:rFonts w:ascii="Verdana" w:hAnsi="Verdana"/>
          <w:sz w:val="18"/>
          <w:szCs w:val="18"/>
          <w:lang w:val="sr-Cyrl-RS"/>
        </w:rPr>
        <w:t>Трошкови овере уговора о купопродаји, као и сви други трошкови који настану у вези са отуђењем предметних непокретности, падају на терет купца.</w:t>
      </w:r>
    </w:p>
    <w:p w14:paraId="0FD539E7" w14:textId="77777777" w:rsidR="00FA1A2F" w:rsidRPr="00BD5CFB" w:rsidRDefault="00FA1A2F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RS"/>
        </w:rPr>
      </w:pPr>
    </w:p>
    <w:p w14:paraId="7FFED2B1" w14:textId="77777777" w:rsidR="005C0C82" w:rsidRDefault="008F21B5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sr-Cyrl-RS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Присуство лица који су поднели понуду је обавезно приликом отварања понуда</w:t>
      </w:r>
      <w:r w:rsidR="00780A0F" w:rsidRPr="00BD5CFB">
        <w:rPr>
          <w:rFonts w:ascii="Verdana" w:hAnsi="Verdana"/>
          <w:b/>
          <w:sz w:val="18"/>
          <w:szCs w:val="18"/>
          <w:lang w:val="sr-Latn-RS"/>
        </w:rPr>
        <w:t>,</w:t>
      </w:r>
      <w:r w:rsidR="00780A0F" w:rsidRPr="00BD5CFB">
        <w:rPr>
          <w:rFonts w:ascii="Verdana" w:hAnsi="Verdana"/>
          <w:sz w:val="18"/>
          <w:szCs w:val="18"/>
          <w:lang w:val="ru-RU"/>
        </w:rPr>
        <w:t xml:space="preserve"> </w:t>
      </w:r>
      <w:r w:rsidR="00780A0F" w:rsidRPr="00BD5CFB">
        <w:rPr>
          <w:rFonts w:ascii="Verdana" w:hAnsi="Verdana"/>
          <w:b/>
          <w:sz w:val="18"/>
          <w:szCs w:val="18"/>
          <w:lang w:val="sr-Cyrl-RS"/>
        </w:rPr>
        <w:t>а уколико подносилац благовремене и потпуне понуде не приступи отварању писмених понуда, сматраће се да је одустао од понуде.</w:t>
      </w:r>
      <w:r w:rsidRPr="00BD5CFB">
        <w:rPr>
          <w:rFonts w:ascii="Verdana" w:hAnsi="Verdana"/>
          <w:b/>
          <w:sz w:val="18"/>
          <w:szCs w:val="18"/>
          <w:lang w:val="sr-Cyrl-RS"/>
        </w:rPr>
        <w:t xml:space="preserve"> </w:t>
      </w:r>
    </w:p>
    <w:p w14:paraId="225A8F2F" w14:textId="77777777" w:rsidR="005C0C82" w:rsidRDefault="005C0C8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sr-Cyrl-RS"/>
        </w:rPr>
      </w:pPr>
    </w:p>
    <w:p w14:paraId="43BDA754" w14:textId="6DE5C244" w:rsidR="008F21B5" w:rsidRPr="00BD5CFB" w:rsidRDefault="008F21B5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sr-Cyrl-RS"/>
        </w:rPr>
      </w:pPr>
      <w:r w:rsidRPr="00BD5CFB">
        <w:rPr>
          <w:rFonts w:ascii="Verdana" w:hAnsi="Verdana"/>
          <w:b/>
          <w:sz w:val="18"/>
          <w:szCs w:val="18"/>
          <w:lang w:val="sr-Cyrl-RS"/>
        </w:rPr>
        <w:t>Због тренутне епидемолошке ситуације, дан пр</w:t>
      </w:r>
      <w:r w:rsidR="00A04589" w:rsidRPr="00BD5CFB">
        <w:rPr>
          <w:rFonts w:ascii="Verdana" w:hAnsi="Verdana"/>
          <w:b/>
          <w:sz w:val="18"/>
          <w:szCs w:val="18"/>
          <w:lang w:val="sr-Cyrl-RS"/>
        </w:rPr>
        <w:t xml:space="preserve">е заказаног јавног отварања </w:t>
      </w:r>
      <w:r w:rsidR="008B7D41" w:rsidRPr="00BD5CFB">
        <w:rPr>
          <w:rFonts w:ascii="Verdana" w:hAnsi="Verdana"/>
          <w:b/>
          <w:sz w:val="18"/>
          <w:szCs w:val="18"/>
          <w:lang w:val="sr-Cyrl-RS"/>
        </w:rPr>
        <w:t>пис</w:t>
      </w:r>
      <w:r w:rsidR="008B7D41" w:rsidRPr="00BD5CFB">
        <w:rPr>
          <w:rFonts w:ascii="Verdana" w:hAnsi="Verdana"/>
          <w:b/>
          <w:sz w:val="18"/>
          <w:szCs w:val="18"/>
          <w:lang w:val="sr-Latn-RS"/>
        </w:rPr>
        <w:t>a</w:t>
      </w:r>
      <w:r w:rsidR="008B7D41" w:rsidRPr="00BD5CFB">
        <w:rPr>
          <w:rFonts w:ascii="Verdana" w:hAnsi="Verdana"/>
          <w:b/>
          <w:sz w:val="18"/>
          <w:szCs w:val="18"/>
          <w:lang w:val="sr-Cyrl-RS"/>
        </w:rPr>
        <w:t xml:space="preserve">них </w:t>
      </w:r>
      <w:r w:rsidRPr="00BD5CFB">
        <w:rPr>
          <w:rFonts w:ascii="Verdana" w:hAnsi="Verdana"/>
          <w:b/>
          <w:sz w:val="18"/>
          <w:szCs w:val="18"/>
          <w:lang w:val="sr-Cyrl-RS"/>
        </w:rPr>
        <w:t>понуда на интернет страници Управе за имовину Аутономне покрајине Војводине биће објављена сатница отварања понуда. Такође, напомињемо да је приликом отварања понуда обавезно ношење заштитне маске.</w:t>
      </w:r>
    </w:p>
    <w:p w14:paraId="263C1F1F" w14:textId="26961432" w:rsidR="00F71DAC" w:rsidRPr="00797D50" w:rsidRDefault="00F71DAC" w:rsidP="00797D50">
      <w:pPr>
        <w:spacing w:after="0" w:line="240" w:lineRule="auto"/>
        <w:rPr>
          <w:rFonts w:ascii="Verdana" w:hAnsi="Verdana"/>
          <w:sz w:val="18"/>
          <w:szCs w:val="18"/>
          <w:lang w:val="sr-Latn-RS"/>
        </w:rPr>
      </w:pPr>
      <w:bookmarkStart w:id="0" w:name="_GoBack"/>
      <w:bookmarkEnd w:id="0"/>
    </w:p>
    <w:sectPr w:rsidR="00F71DAC" w:rsidRPr="00797D50" w:rsidSect="00AB31D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C284" w14:textId="77777777" w:rsidR="00AC23F6" w:rsidRDefault="00AC23F6" w:rsidP="00771392">
      <w:pPr>
        <w:spacing w:after="0" w:line="240" w:lineRule="auto"/>
      </w:pPr>
      <w:r>
        <w:separator/>
      </w:r>
    </w:p>
  </w:endnote>
  <w:endnote w:type="continuationSeparator" w:id="0">
    <w:p w14:paraId="383B2F98" w14:textId="77777777" w:rsidR="00AC23F6" w:rsidRDefault="00AC23F6" w:rsidP="0077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BA0C" w14:textId="77777777" w:rsidR="00AC23F6" w:rsidRDefault="00AC23F6" w:rsidP="00771392">
      <w:pPr>
        <w:spacing w:after="0" w:line="240" w:lineRule="auto"/>
      </w:pPr>
      <w:r>
        <w:separator/>
      </w:r>
    </w:p>
  </w:footnote>
  <w:footnote w:type="continuationSeparator" w:id="0">
    <w:p w14:paraId="65B85603" w14:textId="77777777" w:rsidR="00AC23F6" w:rsidRDefault="00AC23F6" w:rsidP="0077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B49"/>
    <w:multiLevelType w:val="hybridMultilevel"/>
    <w:tmpl w:val="06487588"/>
    <w:lvl w:ilvl="0" w:tplc="A844D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D39AC"/>
    <w:multiLevelType w:val="hybridMultilevel"/>
    <w:tmpl w:val="6F3480EA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ED8"/>
    <w:multiLevelType w:val="hybridMultilevel"/>
    <w:tmpl w:val="AA56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8064F"/>
    <w:multiLevelType w:val="hybridMultilevel"/>
    <w:tmpl w:val="9B72FD9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078D2"/>
    <w:multiLevelType w:val="hybridMultilevel"/>
    <w:tmpl w:val="4A5C3BBC"/>
    <w:lvl w:ilvl="0" w:tplc="E934069C">
      <w:start w:val="1"/>
      <w:numFmt w:val="decimal"/>
      <w:lvlText w:val="%1."/>
      <w:lvlJc w:val="left"/>
      <w:pPr>
        <w:ind w:left="1440" w:hanging="360"/>
      </w:pPr>
      <w:rPr>
        <w:rFonts w:ascii="Verdana" w:eastAsia="Calibri" w:hAnsi="Verdana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D2DAE"/>
    <w:multiLevelType w:val="hybridMultilevel"/>
    <w:tmpl w:val="7038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6005"/>
    <w:multiLevelType w:val="hybridMultilevel"/>
    <w:tmpl w:val="EB28E316"/>
    <w:lvl w:ilvl="0" w:tplc="1A5ECA2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4C3361"/>
    <w:multiLevelType w:val="hybridMultilevel"/>
    <w:tmpl w:val="464401CE"/>
    <w:lvl w:ilvl="0" w:tplc="0F8022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82CBC"/>
    <w:multiLevelType w:val="hybridMultilevel"/>
    <w:tmpl w:val="E1540ED2"/>
    <w:lvl w:ilvl="0" w:tplc="79508EE2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E9708F"/>
    <w:multiLevelType w:val="hybridMultilevel"/>
    <w:tmpl w:val="F6CA6908"/>
    <w:lvl w:ilvl="0" w:tplc="A844DBB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9C34ECA"/>
    <w:multiLevelType w:val="hybridMultilevel"/>
    <w:tmpl w:val="FE189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C725BF9"/>
    <w:multiLevelType w:val="hybridMultilevel"/>
    <w:tmpl w:val="438CC4A6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4E1656B"/>
    <w:multiLevelType w:val="hybridMultilevel"/>
    <w:tmpl w:val="51D852C8"/>
    <w:lvl w:ilvl="0" w:tplc="98A683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9F585D"/>
    <w:multiLevelType w:val="hybridMultilevel"/>
    <w:tmpl w:val="48F651D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77F437D"/>
    <w:multiLevelType w:val="hybridMultilevel"/>
    <w:tmpl w:val="8C586FD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617997"/>
    <w:multiLevelType w:val="hybridMultilevel"/>
    <w:tmpl w:val="65E0B238"/>
    <w:lvl w:ilvl="0" w:tplc="7408C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1459A"/>
    <w:multiLevelType w:val="hybridMultilevel"/>
    <w:tmpl w:val="F0D6EF3C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A60AA"/>
    <w:multiLevelType w:val="hybridMultilevel"/>
    <w:tmpl w:val="38B61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A22DAB"/>
    <w:multiLevelType w:val="hybridMultilevel"/>
    <w:tmpl w:val="60C833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6B9751E"/>
    <w:multiLevelType w:val="hybridMultilevel"/>
    <w:tmpl w:val="7916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54853"/>
    <w:multiLevelType w:val="hybridMultilevel"/>
    <w:tmpl w:val="9014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56"/>
    <w:multiLevelType w:val="hybridMultilevel"/>
    <w:tmpl w:val="F2FA093C"/>
    <w:lvl w:ilvl="0" w:tplc="82F095F2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C97DDC"/>
    <w:multiLevelType w:val="hybridMultilevel"/>
    <w:tmpl w:val="F3ACAE5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E5965"/>
    <w:multiLevelType w:val="multilevel"/>
    <w:tmpl w:val="6BC629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  <w:u w:val="single"/>
      </w:rPr>
    </w:lvl>
  </w:abstractNum>
  <w:abstractNum w:abstractNumId="24" w15:restartNumberingAfterBreak="0">
    <w:nsid w:val="626F1A3E"/>
    <w:multiLevelType w:val="hybridMultilevel"/>
    <w:tmpl w:val="8724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1B2111"/>
    <w:multiLevelType w:val="hybridMultilevel"/>
    <w:tmpl w:val="7C7E835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7EA155D"/>
    <w:multiLevelType w:val="hybridMultilevel"/>
    <w:tmpl w:val="832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3A1298"/>
    <w:multiLevelType w:val="hybridMultilevel"/>
    <w:tmpl w:val="1FBAACB4"/>
    <w:lvl w:ilvl="0" w:tplc="A844DBB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788A1EA8"/>
    <w:multiLevelType w:val="hybridMultilevel"/>
    <w:tmpl w:val="2826B182"/>
    <w:lvl w:ilvl="0" w:tplc="48D2369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90A3654"/>
    <w:multiLevelType w:val="hybridMultilevel"/>
    <w:tmpl w:val="FF5C0F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56D98"/>
    <w:multiLevelType w:val="hybridMultilevel"/>
    <w:tmpl w:val="611CCCB6"/>
    <w:lvl w:ilvl="0" w:tplc="FB3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31525D"/>
    <w:multiLevelType w:val="hybridMultilevel"/>
    <w:tmpl w:val="4B86B360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A32DD4"/>
    <w:multiLevelType w:val="hybridMultilevel"/>
    <w:tmpl w:val="98C4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23"/>
  </w:num>
  <w:num w:numId="9">
    <w:abstractNumId w:val="31"/>
  </w:num>
  <w:num w:numId="10">
    <w:abstractNumId w:val="3"/>
  </w:num>
  <w:num w:numId="11">
    <w:abstractNumId w:val="25"/>
  </w:num>
  <w:num w:numId="12">
    <w:abstractNumId w:val="13"/>
  </w:num>
  <w:num w:numId="13">
    <w:abstractNumId w:val="16"/>
  </w:num>
  <w:num w:numId="14">
    <w:abstractNumId w:val="21"/>
  </w:num>
  <w:num w:numId="15">
    <w:abstractNumId w:val="2"/>
  </w:num>
  <w:num w:numId="16">
    <w:abstractNumId w:val="19"/>
  </w:num>
  <w:num w:numId="17">
    <w:abstractNumId w:val="15"/>
  </w:num>
  <w:num w:numId="18">
    <w:abstractNumId w:val="29"/>
  </w:num>
  <w:num w:numId="19">
    <w:abstractNumId w:val="27"/>
  </w:num>
  <w:num w:numId="20">
    <w:abstractNumId w:val="4"/>
  </w:num>
  <w:num w:numId="21">
    <w:abstractNumId w:val="11"/>
  </w:num>
  <w:num w:numId="22">
    <w:abstractNumId w:val="9"/>
  </w:num>
  <w:num w:numId="23">
    <w:abstractNumId w:val="2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0"/>
  </w:num>
  <w:num w:numId="27">
    <w:abstractNumId w:val="5"/>
  </w:num>
  <w:num w:numId="28">
    <w:abstractNumId w:val="8"/>
  </w:num>
  <w:num w:numId="29">
    <w:abstractNumId w:val="17"/>
  </w:num>
  <w:num w:numId="30">
    <w:abstractNumId w:val="6"/>
  </w:num>
  <w:num w:numId="31">
    <w:abstractNumId w:val="14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E7"/>
    <w:rsid w:val="00012969"/>
    <w:rsid w:val="000167C8"/>
    <w:rsid w:val="00021401"/>
    <w:rsid w:val="00022AB0"/>
    <w:rsid w:val="00027666"/>
    <w:rsid w:val="00034953"/>
    <w:rsid w:val="00040B8E"/>
    <w:rsid w:val="00042106"/>
    <w:rsid w:val="00046FA3"/>
    <w:rsid w:val="000834A8"/>
    <w:rsid w:val="00091D3D"/>
    <w:rsid w:val="0009278C"/>
    <w:rsid w:val="000942D9"/>
    <w:rsid w:val="000947C6"/>
    <w:rsid w:val="000C7389"/>
    <w:rsid w:val="000F116F"/>
    <w:rsid w:val="000F1F2B"/>
    <w:rsid w:val="000F5DF8"/>
    <w:rsid w:val="001009C9"/>
    <w:rsid w:val="001070D9"/>
    <w:rsid w:val="00135548"/>
    <w:rsid w:val="00136CAC"/>
    <w:rsid w:val="001533C1"/>
    <w:rsid w:val="001735E4"/>
    <w:rsid w:val="001814CD"/>
    <w:rsid w:val="00193D96"/>
    <w:rsid w:val="001B2FCA"/>
    <w:rsid w:val="001C6860"/>
    <w:rsid w:val="001D1C92"/>
    <w:rsid w:val="001E15E3"/>
    <w:rsid w:val="001E3A29"/>
    <w:rsid w:val="001E5AD0"/>
    <w:rsid w:val="00202480"/>
    <w:rsid w:val="002028FB"/>
    <w:rsid w:val="00204996"/>
    <w:rsid w:val="0020686A"/>
    <w:rsid w:val="00214E3B"/>
    <w:rsid w:val="00216087"/>
    <w:rsid w:val="0021714F"/>
    <w:rsid w:val="0022220E"/>
    <w:rsid w:val="00233C09"/>
    <w:rsid w:val="00262129"/>
    <w:rsid w:val="00264B91"/>
    <w:rsid w:val="002A2F16"/>
    <w:rsid w:val="002A4BF0"/>
    <w:rsid w:val="002A6F86"/>
    <w:rsid w:val="002B5790"/>
    <w:rsid w:val="002B627D"/>
    <w:rsid w:val="002E2547"/>
    <w:rsid w:val="002F37ED"/>
    <w:rsid w:val="003070EB"/>
    <w:rsid w:val="00320BF6"/>
    <w:rsid w:val="00335AB4"/>
    <w:rsid w:val="00337F23"/>
    <w:rsid w:val="003400BD"/>
    <w:rsid w:val="00341104"/>
    <w:rsid w:val="00343579"/>
    <w:rsid w:val="00350E83"/>
    <w:rsid w:val="00356566"/>
    <w:rsid w:val="0035669D"/>
    <w:rsid w:val="00363922"/>
    <w:rsid w:val="00382F9E"/>
    <w:rsid w:val="00386D78"/>
    <w:rsid w:val="00396FEF"/>
    <w:rsid w:val="003971D7"/>
    <w:rsid w:val="003A2350"/>
    <w:rsid w:val="003B0F56"/>
    <w:rsid w:val="003F7207"/>
    <w:rsid w:val="00401B20"/>
    <w:rsid w:val="00404705"/>
    <w:rsid w:val="00407791"/>
    <w:rsid w:val="00415961"/>
    <w:rsid w:val="00421EF2"/>
    <w:rsid w:val="0043415A"/>
    <w:rsid w:val="00445F98"/>
    <w:rsid w:val="004515B3"/>
    <w:rsid w:val="00462AAC"/>
    <w:rsid w:val="004B797F"/>
    <w:rsid w:val="004C6F0B"/>
    <w:rsid w:val="004C7D53"/>
    <w:rsid w:val="004E125A"/>
    <w:rsid w:val="004F1480"/>
    <w:rsid w:val="004F762D"/>
    <w:rsid w:val="00503BB4"/>
    <w:rsid w:val="00505824"/>
    <w:rsid w:val="00525FB9"/>
    <w:rsid w:val="005352CC"/>
    <w:rsid w:val="00536832"/>
    <w:rsid w:val="0053704A"/>
    <w:rsid w:val="00550D5A"/>
    <w:rsid w:val="005534D8"/>
    <w:rsid w:val="00560756"/>
    <w:rsid w:val="00561946"/>
    <w:rsid w:val="005629C4"/>
    <w:rsid w:val="00572114"/>
    <w:rsid w:val="005B0A61"/>
    <w:rsid w:val="005B5998"/>
    <w:rsid w:val="005C0C82"/>
    <w:rsid w:val="005C2FFC"/>
    <w:rsid w:val="005D10F5"/>
    <w:rsid w:val="005E1E1A"/>
    <w:rsid w:val="0061588D"/>
    <w:rsid w:val="00617DE6"/>
    <w:rsid w:val="00617E24"/>
    <w:rsid w:val="0062159A"/>
    <w:rsid w:val="0062328A"/>
    <w:rsid w:val="0064112F"/>
    <w:rsid w:val="0065217B"/>
    <w:rsid w:val="00652813"/>
    <w:rsid w:val="00665C80"/>
    <w:rsid w:val="006835D7"/>
    <w:rsid w:val="00694E7B"/>
    <w:rsid w:val="006A0390"/>
    <w:rsid w:val="006A2FB2"/>
    <w:rsid w:val="006A6E2E"/>
    <w:rsid w:val="006A7253"/>
    <w:rsid w:val="006B3BFB"/>
    <w:rsid w:val="006C6FA3"/>
    <w:rsid w:val="006C76CE"/>
    <w:rsid w:val="006D2709"/>
    <w:rsid w:val="006D6298"/>
    <w:rsid w:val="006D7EC7"/>
    <w:rsid w:val="006E45ED"/>
    <w:rsid w:val="00701788"/>
    <w:rsid w:val="00705C46"/>
    <w:rsid w:val="007207D1"/>
    <w:rsid w:val="00731A69"/>
    <w:rsid w:val="00745DB7"/>
    <w:rsid w:val="00756132"/>
    <w:rsid w:val="00771392"/>
    <w:rsid w:val="0077242E"/>
    <w:rsid w:val="00780A0F"/>
    <w:rsid w:val="0079325D"/>
    <w:rsid w:val="0079753A"/>
    <w:rsid w:val="00797D50"/>
    <w:rsid w:val="007C5335"/>
    <w:rsid w:val="007D266D"/>
    <w:rsid w:val="00802647"/>
    <w:rsid w:val="008202F6"/>
    <w:rsid w:val="00822752"/>
    <w:rsid w:val="00844E57"/>
    <w:rsid w:val="00846BA8"/>
    <w:rsid w:val="00865EE0"/>
    <w:rsid w:val="008737EE"/>
    <w:rsid w:val="008946B6"/>
    <w:rsid w:val="008A4B0F"/>
    <w:rsid w:val="008B2C9B"/>
    <w:rsid w:val="008B594B"/>
    <w:rsid w:val="008B7D41"/>
    <w:rsid w:val="008C019E"/>
    <w:rsid w:val="008D0E30"/>
    <w:rsid w:val="008D3685"/>
    <w:rsid w:val="008E0F52"/>
    <w:rsid w:val="008F21B5"/>
    <w:rsid w:val="00905C6A"/>
    <w:rsid w:val="009111D3"/>
    <w:rsid w:val="00947819"/>
    <w:rsid w:val="009618FF"/>
    <w:rsid w:val="00963E7F"/>
    <w:rsid w:val="009717B9"/>
    <w:rsid w:val="009739AF"/>
    <w:rsid w:val="00987493"/>
    <w:rsid w:val="009968A6"/>
    <w:rsid w:val="009A0A83"/>
    <w:rsid w:val="009A4070"/>
    <w:rsid w:val="009C07A4"/>
    <w:rsid w:val="009C77E7"/>
    <w:rsid w:val="009D4AC7"/>
    <w:rsid w:val="00A01783"/>
    <w:rsid w:val="00A02659"/>
    <w:rsid w:val="00A04589"/>
    <w:rsid w:val="00A15A63"/>
    <w:rsid w:val="00A3167B"/>
    <w:rsid w:val="00A36694"/>
    <w:rsid w:val="00A37D18"/>
    <w:rsid w:val="00A45522"/>
    <w:rsid w:val="00A509F3"/>
    <w:rsid w:val="00A62CFB"/>
    <w:rsid w:val="00A80A28"/>
    <w:rsid w:val="00A90B73"/>
    <w:rsid w:val="00A95206"/>
    <w:rsid w:val="00AA0EB9"/>
    <w:rsid w:val="00AA1820"/>
    <w:rsid w:val="00AA2272"/>
    <w:rsid w:val="00AA35A0"/>
    <w:rsid w:val="00AB11F4"/>
    <w:rsid w:val="00AB31D9"/>
    <w:rsid w:val="00AB3D78"/>
    <w:rsid w:val="00AB6897"/>
    <w:rsid w:val="00AC0F14"/>
    <w:rsid w:val="00AC23F6"/>
    <w:rsid w:val="00AC4534"/>
    <w:rsid w:val="00AE6B91"/>
    <w:rsid w:val="00AF54AC"/>
    <w:rsid w:val="00B00994"/>
    <w:rsid w:val="00B0378E"/>
    <w:rsid w:val="00B2265C"/>
    <w:rsid w:val="00B2714A"/>
    <w:rsid w:val="00B5660D"/>
    <w:rsid w:val="00B5721C"/>
    <w:rsid w:val="00B71C6C"/>
    <w:rsid w:val="00B755BD"/>
    <w:rsid w:val="00B75931"/>
    <w:rsid w:val="00B92AA1"/>
    <w:rsid w:val="00BA0FB5"/>
    <w:rsid w:val="00BB16DF"/>
    <w:rsid w:val="00BD5CFB"/>
    <w:rsid w:val="00BE3DFE"/>
    <w:rsid w:val="00BE7ACE"/>
    <w:rsid w:val="00BF528F"/>
    <w:rsid w:val="00C07DA6"/>
    <w:rsid w:val="00C10033"/>
    <w:rsid w:val="00C111A7"/>
    <w:rsid w:val="00C200D9"/>
    <w:rsid w:val="00C207AD"/>
    <w:rsid w:val="00C20B48"/>
    <w:rsid w:val="00C2228D"/>
    <w:rsid w:val="00C37F16"/>
    <w:rsid w:val="00C431A5"/>
    <w:rsid w:val="00C53775"/>
    <w:rsid w:val="00C60191"/>
    <w:rsid w:val="00C653C9"/>
    <w:rsid w:val="00C75022"/>
    <w:rsid w:val="00C90956"/>
    <w:rsid w:val="00C969DF"/>
    <w:rsid w:val="00CB1BBA"/>
    <w:rsid w:val="00CC1EA7"/>
    <w:rsid w:val="00CC7E4E"/>
    <w:rsid w:val="00CD25B3"/>
    <w:rsid w:val="00CD500F"/>
    <w:rsid w:val="00D00EB7"/>
    <w:rsid w:val="00D0732F"/>
    <w:rsid w:val="00D07EF3"/>
    <w:rsid w:val="00D16161"/>
    <w:rsid w:val="00D32890"/>
    <w:rsid w:val="00D516E7"/>
    <w:rsid w:val="00D5776E"/>
    <w:rsid w:val="00D61B7F"/>
    <w:rsid w:val="00D62A2D"/>
    <w:rsid w:val="00D746C5"/>
    <w:rsid w:val="00D86836"/>
    <w:rsid w:val="00DB198F"/>
    <w:rsid w:val="00DD1DE7"/>
    <w:rsid w:val="00DE529C"/>
    <w:rsid w:val="00DF372E"/>
    <w:rsid w:val="00E05FFF"/>
    <w:rsid w:val="00E114D4"/>
    <w:rsid w:val="00E12F2A"/>
    <w:rsid w:val="00E24102"/>
    <w:rsid w:val="00E431EC"/>
    <w:rsid w:val="00E50EBD"/>
    <w:rsid w:val="00E57A25"/>
    <w:rsid w:val="00E601B4"/>
    <w:rsid w:val="00E80A12"/>
    <w:rsid w:val="00E81CAF"/>
    <w:rsid w:val="00EA0CB7"/>
    <w:rsid w:val="00EB279F"/>
    <w:rsid w:val="00EB28E3"/>
    <w:rsid w:val="00EC623D"/>
    <w:rsid w:val="00EC7A53"/>
    <w:rsid w:val="00ED09A7"/>
    <w:rsid w:val="00EE589D"/>
    <w:rsid w:val="00EE5D8C"/>
    <w:rsid w:val="00F0714A"/>
    <w:rsid w:val="00F129DF"/>
    <w:rsid w:val="00F12ADA"/>
    <w:rsid w:val="00F25893"/>
    <w:rsid w:val="00F420C7"/>
    <w:rsid w:val="00F71DAC"/>
    <w:rsid w:val="00FA1A2F"/>
    <w:rsid w:val="00FA636C"/>
    <w:rsid w:val="00FB0262"/>
    <w:rsid w:val="00FC3954"/>
    <w:rsid w:val="00FD1BF6"/>
    <w:rsid w:val="00FD1DF2"/>
    <w:rsid w:val="00FD58B6"/>
    <w:rsid w:val="00FE2FFD"/>
    <w:rsid w:val="00FE51B2"/>
    <w:rsid w:val="00FF16A1"/>
    <w:rsid w:val="00FF1D8E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9DBF7"/>
  <w15:docId w15:val="{4A7EA880-8BCC-4C89-B832-7767AE69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AB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1EA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C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92"/>
  </w:style>
  <w:style w:type="paragraph" w:styleId="Footer">
    <w:name w:val="footer"/>
    <w:basedOn w:val="Normal"/>
    <w:link w:val="FooterChar"/>
    <w:uiPriority w:val="99"/>
    <w:unhideWhenUsed/>
    <w:rsid w:val="0077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92"/>
  </w:style>
  <w:style w:type="table" w:customStyle="1" w:styleId="TableGrid11">
    <w:name w:val="Table Grid11"/>
    <w:basedOn w:val="TableNormal"/>
    <w:next w:val="TableGrid"/>
    <w:uiPriority w:val="59"/>
    <w:rsid w:val="00AB31D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B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ovina.vojvodin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ica.jank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59A9-F436-4256-A480-7DD1A67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Dosenovic</dc:creator>
  <cp:lastModifiedBy>Stefan Jacimovic</cp:lastModifiedBy>
  <cp:revision>38</cp:revision>
  <cp:lastPrinted>2021-06-15T10:59:00Z</cp:lastPrinted>
  <dcterms:created xsi:type="dcterms:W3CDTF">2021-02-25T09:10:00Z</dcterms:created>
  <dcterms:modified xsi:type="dcterms:W3CDTF">2021-06-24T05:59:00Z</dcterms:modified>
</cp:coreProperties>
</file>